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108" w:tblpY="1"/>
        <w:tblOverlap w:val="neve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2160"/>
        <w:gridCol w:w="4945"/>
        <w:gridCol w:w="6660"/>
      </w:tblGrid>
      <w:tr w:rsidR="008F0ABF" w:rsidRPr="001246BB" w:rsidTr="001246BB">
        <w:trPr>
          <w:trHeight w:val="428"/>
          <w:tblHeader/>
        </w:trPr>
        <w:tc>
          <w:tcPr>
            <w:tcW w:w="985" w:type="dxa"/>
            <w:tcBorders>
              <w:top w:val="single" w:sz="4" w:space="0" w:color="auto"/>
              <w:left w:val="single" w:sz="4" w:space="0" w:color="auto"/>
              <w:bottom w:val="single" w:sz="4" w:space="0" w:color="auto"/>
              <w:right w:val="single" w:sz="4" w:space="0" w:color="auto"/>
            </w:tcBorders>
          </w:tcPr>
          <w:p w:rsidR="00641CD4" w:rsidRPr="001246BB" w:rsidRDefault="00D603A5" w:rsidP="006A6A15">
            <w:pPr>
              <w:pStyle w:val="Header"/>
              <w:ind w:left="32" w:hanging="140"/>
              <w:jc w:val="both"/>
              <w:rPr>
                <w:rFonts w:ascii="Book Antiqua" w:hAnsi="Book Antiqua"/>
                <w:b/>
                <w:sz w:val="22"/>
                <w:szCs w:val="22"/>
              </w:rPr>
            </w:pPr>
            <w:r w:rsidRPr="001246BB">
              <w:rPr>
                <w:rFonts w:ascii="Book Antiqua" w:hAnsi="Book Antiqua"/>
                <w:b/>
                <w:sz w:val="22"/>
                <w:szCs w:val="22"/>
              </w:rPr>
              <w:tab/>
            </w:r>
            <w:r w:rsidR="00641CD4" w:rsidRPr="001246BB">
              <w:rPr>
                <w:rFonts w:ascii="Book Antiqua" w:hAnsi="Book Antiqua"/>
                <w:b/>
                <w:sz w:val="22"/>
                <w:szCs w:val="22"/>
              </w:rPr>
              <w:t>Sl. No.</w:t>
            </w:r>
          </w:p>
        </w:tc>
        <w:tc>
          <w:tcPr>
            <w:tcW w:w="2160" w:type="dxa"/>
            <w:tcBorders>
              <w:top w:val="single" w:sz="4" w:space="0" w:color="auto"/>
              <w:left w:val="single" w:sz="4" w:space="0" w:color="auto"/>
              <w:bottom w:val="single" w:sz="4" w:space="0" w:color="auto"/>
              <w:right w:val="single" w:sz="4" w:space="0" w:color="auto"/>
            </w:tcBorders>
          </w:tcPr>
          <w:p w:rsidR="00641CD4" w:rsidRPr="001246BB" w:rsidRDefault="00641CD4" w:rsidP="006A6A15">
            <w:pPr>
              <w:pStyle w:val="Header"/>
              <w:ind w:left="32" w:hanging="32"/>
              <w:jc w:val="both"/>
              <w:rPr>
                <w:rFonts w:ascii="Book Antiqua" w:hAnsi="Book Antiqua"/>
                <w:b/>
                <w:sz w:val="22"/>
                <w:szCs w:val="22"/>
              </w:rPr>
            </w:pPr>
            <w:r w:rsidRPr="001246BB">
              <w:rPr>
                <w:rFonts w:ascii="Book Antiqua" w:hAnsi="Book Antiqua"/>
                <w:b/>
                <w:sz w:val="22"/>
                <w:szCs w:val="22"/>
              </w:rPr>
              <w:t>Clause/ Drg. No.</w:t>
            </w:r>
          </w:p>
        </w:tc>
        <w:tc>
          <w:tcPr>
            <w:tcW w:w="4945" w:type="dxa"/>
            <w:tcBorders>
              <w:top w:val="single" w:sz="4" w:space="0" w:color="auto"/>
              <w:left w:val="single" w:sz="4" w:space="0" w:color="auto"/>
              <w:bottom w:val="single" w:sz="4" w:space="0" w:color="auto"/>
              <w:right w:val="single" w:sz="4" w:space="0" w:color="auto"/>
            </w:tcBorders>
          </w:tcPr>
          <w:p w:rsidR="00641CD4" w:rsidRPr="001246BB" w:rsidRDefault="00641CD4" w:rsidP="006A6A15">
            <w:pPr>
              <w:pStyle w:val="Header"/>
              <w:ind w:left="32" w:hanging="32"/>
              <w:jc w:val="both"/>
              <w:rPr>
                <w:rFonts w:ascii="Book Antiqua" w:hAnsi="Book Antiqua"/>
                <w:b/>
                <w:sz w:val="22"/>
                <w:szCs w:val="22"/>
              </w:rPr>
            </w:pPr>
            <w:r w:rsidRPr="001246BB">
              <w:rPr>
                <w:rFonts w:ascii="Book Antiqua" w:hAnsi="Book Antiqua"/>
                <w:b/>
                <w:sz w:val="22"/>
                <w:szCs w:val="22"/>
              </w:rPr>
              <w:t>Existing provision</w:t>
            </w:r>
          </w:p>
        </w:tc>
        <w:tc>
          <w:tcPr>
            <w:tcW w:w="6660" w:type="dxa"/>
            <w:tcBorders>
              <w:top w:val="single" w:sz="4" w:space="0" w:color="auto"/>
              <w:left w:val="single" w:sz="4" w:space="0" w:color="auto"/>
              <w:bottom w:val="single" w:sz="4" w:space="0" w:color="auto"/>
              <w:right w:val="single" w:sz="4" w:space="0" w:color="auto"/>
            </w:tcBorders>
          </w:tcPr>
          <w:p w:rsidR="00641CD4" w:rsidRPr="001246BB" w:rsidRDefault="00641CD4" w:rsidP="006A6A15">
            <w:pPr>
              <w:pStyle w:val="Header"/>
              <w:ind w:left="32" w:hanging="32"/>
              <w:jc w:val="both"/>
              <w:rPr>
                <w:rFonts w:ascii="Book Antiqua" w:hAnsi="Book Antiqua"/>
                <w:b/>
                <w:sz w:val="22"/>
                <w:szCs w:val="22"/>
              </w:rPr>
            </w:pPr>
            <w:r w:rsidRPr="001246BB">
              <w:rPr>
                <w:rFonts w:ascii="Book Antiqua" w:hAnsi="Book Antiqua"/>
                <w:b/>
                <w:sz w:val="22"/>
                <w:szCs w:val="22"/>
              </w:rPr>
              <w:t>Amended provision</w:t>
            </w:r>
          </w:p>
        </w:tc>
      </w:tr>
      <w:tr w:rsidR="005E2BCB" w:rsidRPr="001246BB" w:rsidTr="001246BB">
        <w:trPr>
          <w:trHeight w:val="3047"/>
          <w:tblHeader/>
        </w:trPr>
        <w:tc>
          <w:tcPr>
            <w:tcW w:w="985" w:type="dxa"/>
            <w:tcBorders>
              <w:top w:val="single" w:sz="4" w:space="0" w:color="auto"/>
              <w:left w:val="single" w:sz="4" w:space="0" w:color="auto"/>
              <w:bottom w:val="single" w:sz="4" w:space="0" w:color="auto"/>
              <w:right w:val="single" w:sz="4" w:space="0" w:color="auto"/>
            </w:tcBorders>
          </w:tcPr>
          <w:p w:rsidR="005E2BCB" w:rsidRPr="001246BB" w:rsidRDefault="005E2BCB" w:rsidP="005E2BCB">
            <w:pPr>
              <w:jc w:val="both"/>
              <w:rPr>
                <w:rFonts w:ascii="Book Antiqua" w:hAnsi="Book Antiqua"/>
                <w:sz w:val="22"/>
                <w:szCs w:val="22"/>
              </w:rPr>
            </w:pPr>
            <w:r w:rsidRPr="001246BB">
              <w:rPr>
                <w:rFonts w:ascii="Book Antiqua" w:hAnsi="Book Antiqua"/>
                <w:sz w:val="22"/>
                <w:szCs w:val="22"/>
              </w:rPr>
              <w:t>01</w:t>
            </w:r>
          </w:p>
        </w:tc>
        <w:tc>
          <w:tcPr>
            <w:tcW w:w="2160" w:type="dxa"/>
            <w:tcBorders>
              <w:top w:val="single" w:sz="4" w:space="0" w:color="auto"/>
              <w:left w:val="single" w:sz="4" w:space="0" w:color="auto"/>
              <w:bottom w:val="single" w:sz="4" w:space="0" w:color="auto"/>
              <w:right w:val="single" w:sz="4" w:space="0" w:color="auto"/>
            </w:tcBorders>
          </w:tcPr>
          <w:p w:rsidR="005E2BCB" w:rsidRPr="001246BB" w:rsidRDefault="005E2BCB" w:rsidP="005E2BCB">
            <w:pPr>
              <w:jc w:val="both"/>
              <w:rPr>
                <w:rFonts w:ascii="Book Antiqua" w:hAnsi="Book Antiqua"/>
                <w:sz w:val="22"/>
                <w:szCs w:val="22"/>
              </w:rPr>
            </w:pPr>
            <w:r w:rsidRPr="001246BB">
              <w:rPr>
                <w:rFonts w:ascii="Book Antiqua" w:eastAsiaTheme="minorHAnsi" w:hAnsi="Book Antiqua"/>
                <w:sz w:val="22"/>
                <w:szCs w:val="22"/>
                <w:lang w:eastAsia="en-IN" w:bidi="hi-IN"/>
              </w:rPr>
              <w:t>Clause No. 9.</w:t>
            </w:r>
            <w:r w:rsidR="00B74C55" w:rsidRPr="001246BB">
              <w:rPr>
                <w:rFonts w:ascii="Book Antiqua" w:eastAsiaTheme="minorHAnsi" w:hAnsi="Book Antiqua"/>
                <w:sz w:val="22"/>
                <w:szCs w:val="22"/>
                <w:lang w:eastAsia="en-IN" w:bidi="hi-IN"/>
              </w:rPr>
              <w:t>1</w:t>
            </w:r>
            <w:r w:rsidRPr="001246BB">
              <w:rPr>
                <w:rFonts w:ascii="Book Antiqua" w:eastAsiaTheme="minorHAnsi" w:hAnsi="Book Antiqua"/>
                <w:sz w:val="22"/>
                <w:szCs w:val="22"/>
                <w:lang w:eastAsia="en-IN" w:bidi="hi-IN"/>
              </w:rPr>
              <w:t xml:space="preserve"> of Section-Project, Rev. 00</w:t>
            </w:r>
          </w:p>
        </w:tc>
        <w:tc>
          <w:tcPr>
            <w:tcW w:w="4945" w:type="dxa"/>
            <w:tcBorders>
              <w:top w:val="single" w:sz="4" w:space="0" w:color="auto"/>
              <w:left w:val="single" w:sz="4" w:space="0" w:color="auto"/>
              <w:bottom w:val="single" w:sz="4" w:space="0" w:color="auto"/>
              <w:right w:val="single" w:sz="4" w:space="0" w:color="auto"/>
            </w:tcBorders>
          </w:tcPr>
          <w:p w:rsidR="005E2BCB" w:rsidRPr="001246BB" w:rsidRDefault="005E2BCB" w:rsidP="005E2BCB">
            <w:pPr>
              <w:jc w:val="both"/>
              <w:rPr>
                <w:rFonts w:ascii="Book Antiqua" w:hAnsi="Book Antiqua"/>
                <w:sz w:val="22"/>
                <w:szCs w:val="22"/>
              </w:rPr>
            </w:pPr>
            <w:r w:rsidRPr="001246BB">
              <w:rPr>
                <w:rFonts w:ascii="Book Antiqua" w:hAnsi="Book Antiqua"/>
                <w:sz w:val="22"/>
                <w:szCs w:val="22"/>
              </w:rPr>
              <w:t>Clause No. 9.</w:t>
            </w:r>
            <w:r w:rsidR="00B74C55" w:rsidRPr="001246BB">
              <w:rPr>
                <w:rFonts w:ascii="Book Antiqua" w:hAnsi="Book Antiqua"/>
                <w:sz w:val="22"/>
                <w:szCs w:val="22"/>
              </w:rPr>
              <w:t>1</w:t>
            </w:r>
            <w:r w:rsidRPr="001246BB">
              <w:rPr>
                <w:rFonts w:ascii="Book Antiqua" w:hAnsi="Book Antiqua"/>
                <w:sz w:val="22"/>
                <w:szCs w:val="22"/>
              </w:rPr>
              <w:t xml:space="preserve"> </w:t>
            </w:r>
          </w:p>
          <w:p w:rsidR="005E2BCB" w:rsidRPr="001246BB" w:rsidRDefault="005E2BCB" w:rsidP="005E2BCB">
            <w:pPr>
              <w:jc w:val="both"/>
              <w:rPr>
                <w:rFonts w:ascii="Book Antiqua" w:hAnsi="Book Antiqua"/>
                <w:sz w:val="22"/>
                <w:szCs w:val="22"/>
              </w:rPr>
            </w:pPr>
            <w:r w:rsidRPr="001246BB">
              <w:rPr>
                <w:rFonts w:ascii="Book Antiqua" w:hAnsi="Book Antiqua"/>
                <w:sz w:val="22"/>
                <w:szCs w:val="22"/>
              </w:rPr>
              <w:t xml:space="preserve">800kV, 420kV and 145kV Bushing shall be </w:t>
            </w:r>
            <w:r w:rsidRPr="001246BB">
              <w:rPr>
                <w:rFonts w:ascii="Book Antiqua" w:eastAsiaTheme="minorHAnsi" w:hAnsi="Book Antiqua"/>
                <w:color w:val="000000"/>
                <w:sz w:val="22"/>
                <w:szCs w:val="22"/>
                <w:lang w:bidi="hi-IN"/>
              </w:rPr>
              <w:t>Oil filled condenser type with composite polymer insulator (housing) or RIP (Resin Impregnated paper) condenser type with composite polymer insulator (housing) or RIS (Resin Impregnated Synthetic) condenser type with composite polymer insulator (housing).</w:t>
            </w:r>
          </w:p>
        </w:tc>
        <w:tc>
          <w:tcPr>
            <w:tcW w:w="6660" w:type="dxa"/>
            <w:tcBorders>
              <w:top w:val="single" w:sz="4" w:space="0" w:color="auto"/>
              <w:left w:val="single" w:sz="4" w:space="0" w:color="auto"/>
              <w:bottom w:val="single" w:sz="4" w:space="0" w:color="auto"/>
              <w:right w:val="single" w:sz="4" w:space="0" w:color="auto"/>
            </w:tcBorders>
          </w:tcPr>
          <w:p w:rsidR="005E2BCB" w:rsidRPr="001246BB" w:rsidRDefault="005E2BCB" w:rsidP="005E2BCB">
            <w:pPr>
              <w:jc w:val="both"/>
              <w:rPr>
                <w:rFonts w:ascii="Book Antiqua" w:hAnsi="Book Antiqua"/>
                <w:sz w:val="22"/>
                <w:szCs w:val="22"/>
              </w:rPr>
            </w:pPr>
            <w:r w:rsidRPr="001246BB">
              <w:rPr>
                <w:rFonts w:ascii="Book Antiqua" w:hAnsi="Book Antiqua"/>
                <w:sz w:val="22"/>
                <w:szCs w:val="22"/>
              </w:rPr>
              <w:t>Clause No. 9.</w:t>
            </w:r>
            <w:r w:rsidR="001C1AFC" w:rsidRPr="001246BB">
              <w:rPr>
                <w:rFonts w:ascii="Book Antiqua" w:hAnsi="Book Antiqua"/>
                <w:sz w:val="22"/>
                <w:szCs w:val="22"/>
              </w:rPr>
              <w:t>1</w:t>
            </w:r>
            <w:r w:rsidRPr="001246BB">
              <w:rPr>
                <w:rFonts w:ascii="Book Antiqua" w:hAnsi="Book Antiqua"/>
                <w:sz w:val="22"/>
                <w:szCs w:val="22"/>
              </w:rPr>
              <w:t xml:space="preserve"> </w:t>
            </w:r>
          </w:p>
          <w:p w:rsidR="00B246A9" w:rsidRPr="001246BB" w:rsidRDefault="004349AA" w:rsidP="00B246A9">
            <w:pPr>
              <w:jc w:val="both"/>
              <w:rPr>
                <w:rFonts w:ascii="Book Antiqua" w:hAnsi="Book Antiqua" w:cs="Calibri"/>
                <w:sz w:val="22"/>
                <w:szCs w:val="22"/>
              </w:rPr>
            </w:pPr>
            <w:r w:rsidRPr="001246BB">
              <w:rPr>
                <w:rFonts w:ascii="Book Antiqua" w:hAnsi="Book Antiqua"/>
                <w:sz w:val="22"/>
                <w:szCs w:val="22"/>
              </w:rPr>
              <w:t>800kV</w:t>
            </w:r>
            <w:r w:rsidR="005B7370" w:rsidRPr="001246BB">
              <w:rPr>
                <w:rFonts w:ascii="Book Antiqua" w:hAnsi="Book Antiqua"/>
                <w:sz w:val="22"/>
                <w:szCs w:val="22"/>
              </w:rPr>
              <w:t xml:space="preserve"> Bushing shall be </w:t>
            </w:r>
            <w:r w:rsidR="00B246A9" w:rsidRPr="001246BB">
              <w:rPr>
                <w:rFonts w:ascii="Book Antiqua" w:hAnsi="Book Antiqua" w:cs="Calibri"/>
                <w:sz w:val="22"/>
                <w:szCs w:val="22"/>
              </w:rPr>
              <w:t>suitable for GIS SF6/Oil Interface, as per IEC-62271-211.</w:t>
            </w:r>
          </w:p>
          <w:p w:rsidR="005E2BCB" w:rsidRPr="001246BB" w:rsidRDefault="004349AA" w:rsidP="00B246A9">
            <w:pPr>
              <w:jc w:val="both"/>
              <w:rPr>
                <w:rFonts w:ascii="Book Antiqua" w:hAnsi="Book Antiqua"/>
                <w:sz w:val="22"/>
                <w:szCs w:val="22"/>
              </w:rPr>
            </w:pPr>
            <w:r w:rsidRPr="001246BB">
              <w:rPr>
                <w:rFonts w:ascii="Book Antiqua" w:hAnsi="Book Antiqua"/>
                <w:sz w:val="22"/>
                <w:szCs w:val="22"/>
              </w:rPr>
              <w:t xml:space="preserve">420kV Bushing shall be </w:t>
            </w:r>
            <w:r w:rsidR="00B246A9" w:rsidRPr="001246BB">
              <w:rPr>
                <w:rFonts w:ascii="Book Antiqua" w:hAnsi="Book Antiqua" w:cs="Calibri"/>
                <w:sz w:val="22"/>
                <w:szCs w:val="22"/>
              </w:rPr>
              <w:t>suitable for GIS SF6/Oil Interface, as per IEC-62271-211</w:t>
            </w:r>
            <w:r w:rsidR="00B246A9" w:rsidRPr="001246BB">
              <w:rPr>
                <w:rFonts w:ascii="Book Antiqua" w:hAnsi="Book Antiqua"/>
                <w:sz w:val="22"/>
                <w:szCs w:val="22"/>
              </w:rPr>
              <w:t>.</w:t>
            </w:r>
          </w:p>
          <w:p w:rsidR="00B246A9" w:rsidRPr="001246BB" w:rsidRDefault="00B246A9" w:rsidP="001246BB">
            <w:pPr>
              <w:jc w:val="both"/>
              <w:rPr>
                <w:rFonts w:ascii="Book Antiqua" w:hAnsi="Book Antiqua"/>
                <w:sz w:val="22"/>
                <w:szCs w:val="22"/>
              </w:rPr>
            </w:pPr>
            <w:r w:rsidRPr="001246BB">
              <w:rPr>
                <w:rFonts w:ascii="Book Antiqua" w:hAnsi="Book Antiqua"/>
                <w:sz w:val="22"/>
                <w:szCs w:val="22"/>
              </w:rPr>
              <w:t>145kV Bushing shall be RIP (Resin Impregnated paper) condenser type with composite polymer insulator (housing) or RIS (Resin Impregnated Synthetic) condenser type with composite polymer insulator (housing).</w:t>
            </w:r>
          </w:p>
        </w:tc>
      </w:tr>
      <w:tr w:rsidR="00A1354A" w:rsidRPr="001246BB" w:rsidTr="001246BB">
        <w:trPr>
          <w:trHeight w:val="4040"/>
        </w:trPr>
        <w:tc>
          <w:tcPr>
            <w:tcW w:w="985" w:type="dxa"/>
            <w:tcBorders>
              <w:top w:val="single" w:sz="4" w:space="0" w:color="auto"/>
              <w:left w:val="single" w:sz="4" w:space="0" w:color="auto"/>
              <w:bottom w:val="single" w:sz="4" w:space="0" w:color="auto"/>
              <w:right w:val="single" w:sz="4" w:space="0" w:color="auto"/>
            </w:tcBorders>
          </w:tcPr>
          <w:p w:rsidR="00A1354A" w:rsidRPr="001246BB" w:rsidRDefault="00A1354A" w:rsidP="00A1354A">
            <w:pPr>
              <w:jc w:val="both"/>
              <w:rPr>
                <w:rFonts w:ascii="Book Antiqua" w:hAnsi="Book Antiqua"/>
                <w:sz w:val="22"/>
                <w:szCs w:val="22"/>
              </w:rPr>
            </w:pPr>
            <w:r w:rsidRPr="001246BB">
              <w:rPr>
                <w:rFonts w:ascii="Book Antiqua" w:hAnsi="Book Antiqua"/>
                <w:sz w:val="22"/>
                <w:szCs w:val="22"/>
              </w:rPr>
              <w:t>0</w:t>
            </w:r>
            <w:r w:rsidR="00A20BFC" w:rsidRPr="001246BB">
              <w:rPr>
                <w:rFonts w:ascii="Book Antiqua" w:hAnsi="Book Antiqua"/>
                <w:sz w:val="22"/>
                <w:szCs w:val="22"/>
              </w:rPr>
              <w:t>2</w:t>
            </w:r>
          </w:p>
        </w:tc>
        <w:tc>
          <w:tcPr>
            <w:tcW w:w="2160" w:type="dxa"/>
            <w:tcBorders>
              <w:top w:val="single" w:sz="4" w:space="0" w:color="auto"/>
              <w:left w:val="single" w:sz="4" w:space="0" w:color="auto"/>
              <w:bottom w:val="single" w:sz="4" w:space="0" w:color="auto"/>
              <w:right w:val="single" w:sz="4" w:space="0" w:color="auto"/>
            </w:tcBorders>
          </w:tcPr>
          <w:p w:rsidR="00A1354A" w:rsidRPr="001246BB" w:rsidRDefault="00A1354A" w:rsidP="00A1354A">
            <w:pPr>
              <w:tabs>
                <w:tab w:val="left" w:pos="1080"/>
              </w:tabs>
              <w:jc w:val="both"/>
              <w:rPr>
                <w:rFonts w:ascii="Book Antiqua" w:hAnsi="Book Antiqua"/>
                <w:sz w:val="22"/>
                <w:szCs w:val="22"/>
              </w:rPr>
            </w:pPr>
            <w:r w:rsidRPr="001246BB">
              <w:rPr>
                <w:rFonts w:ascii="Book Antiqua" w:hAnsi="Book Antiqua"/>
                <w:sz w:val="22"/>
                <w:szCs w:val="22"/>
              </w:rPr>
              <w:t>BPS Schedule I &amp; II</w:t>
            </w:r>
          </w:p>
          <w:p w:rsidR="00000470" w:rsidRPr="001246BB" w:rsidRDefault="00E22BE4" w:rsidP="00A1354A">
            <w:pPr>
              <w:tabs>
                <w:tab w:val="left" w:pos="1080"/>
              </w:tabs>
              <w:jc w:val="both"/>
              <w:rPr>
                <w:rFonts w:ascii="Book Antiqua" w:hAnsi="Book Antiqua"/>
                <w:sz w:val="22"/>
                <w:szCs w:val="22"/>
              </w:rPr>
            </w:pPr>
            <w:r w:rsidRPr="001246BB">
              <w:rPr>
                <w:rFonts w:ascii="Book Antiqua" w:hAnsi="Book Antiqua"/>
                <w:sz w:val="22"/>
                <w:szCs w:val="22"/>
              </w:rPr>
              <w:t>765kV Transformer Package: TR-35</w:t>
            </w:r>
          </w:p>
          <w:p w:rsidR="00A1354A" w:rsidRPr="001246BB" w:rsidRDefault="00A1354A" w:rsidP="00A1354A">
            <w:pPr>
              <w:tabs>
                <w:tab w:val="left" w:pos="1080"/>
              </w:tabs>
              <w:jc w:val="both"/>
              <w:rPr>
                <w:rFonts w:ascii="Book Antiqua" w:hAnsi="Book Antiqua"/>
                <w:sz w:val="22"/>
                <w:szCs w:val="22"/>
              </w:rPr>
            </w:pPr>
            <w:r w:rsidRPr="001246BB">
              <w:rPr>
                <w:rFonts w:ascii="Book Antiqua" w:hAnsi="Book Antiqua"/>
                <w:sz w:val="22"/>
                <w:szCs w:val="22"/>
              </w:rPr>
              <w:t xml:space="preserve"> </w:t>
            </w:r>
          </w:p>
          <w:p w:rsidR="00A1354A" w:rsidRPr="001246BB" w:rsidRDefault="00A1354A" w:rsidP="00A1354A">
            <w:pPr>
              <w:tabs>
                <w:tab w:val="left" w:pos="1080"/>
              </w:tabs>
              <w:jc w:val="both"/>
              <w:rPr>
                <w:rFonts w:ascii="Book Antiqua" w:hAnsi="Book Antiqua"/>
                <w:sz w:val="22"/>
                <w:szCs w:val="22"/>
              </w:rPr>
            </w:pPr>
            <w:r w:rsidRPr="001246BB">
              <w:rPr>
                <w:rFonts w:ascii="Book Antiqua" w:hAnsi="Book Antiqua"/>
                <w:sz w:val="22"/>
                <w:szCs w:val="22"/>
              </w:rPr>
              <w:t xml:space="preserve">     </w:t>
            </w:r>
          </w:p>
          <w:p w:rsidR="00A1354A" w:rsidRPr="001246BB" w:rsidRDefault="00A1354A" w:rsidP="00A1354A">
            <w:pPr>
              <w:tabs>
                <w:tab w:val="left" w:pos="1080"/>
              </w:tabs>
              <w:jc w:val="both"/>
              <w:rPr>
                <w:rFonts w:ascii="Book Antiqua" w:eastAsiaTheme="minorHAnsi" w:hAnsi="Book Antiqua"/>
                <w:sz w:val="22"/>
                <w:szCs w:val="22"/>
                <w:lang w:eastAsia="en-IN" w:bidi="hi-IN"/>
              </w:rPr>
            </w:pPr>
            <w:r w:rsidRPr="001246BB">
              <w:rPr>
                <w:rFonts w:ascii="Book Antiqua" w:hAnsi="Book Antiqua"/>
                <w:sz w:val="22"/>
                <w:szCs w:val="22"/>
              </w:rPr>
              <w:t>New Item</w:t>
            </w:r>
            <w:r w:rsidR="00000470" w:rsidRPr="001246BB">
              <w:rPr>
                <w:rFonts w:ascii="Book Antiqua" w:hAnsi="Book Antiqua"/>
                <w:sz w:val="22"/>
                <w:szCs w:val="22"/>
              </w:rPr>
              <w:t xml:space="preserve"> added</w:t>
            </w:r>
          </w:p>
        </w:tc>
        <w:tc>
          <w:tcPr>
            <w:tcW w:w="4945" w:type="dxa"/>
            <w:tcBorders>
              <w:top w:val="single" w:sz="4" w:space="0" w:color="auto"/>
              <w:left w:val="single" w:sz="4" w:space="0" w:color="auto"/>
              <w:bottom w:val="single" w:sz="4" w:space="0" w:color="auto"/>
              <w:right w:val="single" w:sz="4" w:space="0" w:color="auto"/>
            </w:tcBorders>
          </w:tcPr>
          <w:p w:rsidR="00A1354A" w:rsidRPr="001246BB" w:rsidRDefault="00A1354A" w:rsidP="00A1354A">
            <w:pPr>
              <w:pStyle w:val="Default"/>
              <w:jc w:val="both"/>
              <w:rPr>
                <w:rFonts w:ascii="Book Antiqua" w:hAnsi="Book Antiqua"/>
                <w:sz w:val="16"/>
                <w:szCs w:val="16"/>
              </w:rPr>
            </w:pPr>
          </w:p>
          <w:tbl>
            <w:tblPr>
              <w:tblpPr w:leftFromText="180" w:rightFromText="180" w:horzAnchor="margin"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2596"/>
              <w:gridCol w:w="708"/>
              <w:gridCol w:w="606"/>
            </w:tblGrid>
            <w:tr w:rsidR="00A1354A" w:rsidRPr="001246BB" w:rsidTr="00361087">
              <w:trPr>
                <w:trHeight w:val="759"/>
              </w:trPr>
              <w:tc>
                <w:tcPr>
                  <w:tcW w:w="770" w:type="dxa"/>
                </w:tcPr>
                <w:p w:rsidR="00A1354A" w:rsidRPr="001246BB" w:rsidRDefault="00A1354A" w:rsidP="00A1354A">
                  <w:pPr>
                    <w:jc w:val="both"/>
                    <w:rPr>
                      <w:rFonts w:ascii="Book Antiqua" w:hAnsi="Book Antiqua"/>
                      <w:sz w:val="22"/>
                      <w:szCs w:val="22"/>
                      <w:lang w:val="en-IN" w:eastAsia="en-IN" w:bidi="hi-IN"/>
                    </w:rPr>
                  </w:pPr>
                  <w:r w:rsidRPr="001246BB">
                    <w:rPr>
                      <w:rFonts w:ascii="Book Antiqua" w:hAnsi="Book Antiqua"/>
                      <w:sz w:val="22"/>
                      <w:szCs w:val="22"/>
                    </w:rPr>
                    <w:t>SI. No.</w:t>
                  </w:r>
                </w:p>
              </w:tc>
              <w:tc>
                <w:tcPr>
                  <w:tcW w:w="2596" w:type="dxa"/>
                  <w:vAlign w:val="center"/>
                </w:tcPr>
                <w:p w:rsidR="00A1354A" w:rsidRPr="001246BB" w:rsidRDefault="005C3312" w:rsidP="00A1354A">
                  <w:pPr>
                    <w:jc w:val="both"/>
                    <w:rPr>
                      <w:rFonts w:ascii="Book Antiqua" w:hAnsi="Book Antiqua"/>
                      <w:sz w:val="22"/>
                      <w:szCs w:val="22"/>
                    </w:rPr>
                  </w:pPr>
                  <w:r w:rsidRPr="001246BB">
                    <w:rPr>
                      <w:rFonts w:ascii="Book Antiqua" w:hAnsi="Book Antiqua"/>
                      <w:sz w:val="22"/>
                      <w:szCs w:val="22"/>
                    </w:rPr>
                    <w:t>Item Description</w:t>
                  </w:r>
                </w:p>
              </w:tc>
              <w:tc>
                <w:tcPr>
                  <w:tcW w:w="708" w:type="dxa"/>
                  <w:vAlign w:val="center"/>
                </w:tcPr>
                <w:p w:rsidR="00A1354A" w:rsidRPr="001246BB" w:rsidRDefault="00A1354A" w:rsidP="00A1354A">
                  <w:pPr>
                    <w:jc w:val="both"/>
                    <w:rPr>
                      <w:rFonts w:ascii="Book Antiqua" w:hAnsi="Book Antiqua"/>
                      <w:sz w:val="22"/>
                      <w:szCs w:val="22"/>
                    </w:rPr>
                  </w:pPr>
                  <w:r w:rsidRPr="001246BB">
                    <w:rPr>
                      <w:rFonts w:ascii="Book Antiqua" w:hAnsi="Book Antiqua"/>
                      <w:sz w:val="22"/>
                      <w:szCs w:val="22"/>
                    </w:rPr>
                    <w:t>Unit</w:t>
                  </w:r>
                </w:p>
              </w:tc>
              <w:tc>
                <w:tcPr>
                  <w:tcW w:w="606" w:type="dxa"/>
                  <w:vAlign w:val="center"/>
                </w:tcPr>
                <w:p w:rsidR="00A1354A" w:rsidRPr="001246BB" w:rsidRDefault="00A1354A" w:rsidP="00A1354A">
                  <w:pPr>
                    <w:jc w:val="both"/>
                    <w:rPr>
                      <w:rFonts w:ascii="Book Antiqua" w:hAnsi="Book Antiqua"/>
                      <w:sz w:val="22"/>
                      <w:szCs w:val="22"/>
                    </w:rPr>
                  </w:pPr>
                  <w:r w:rsidRPr="001246BB">
                    <w:rPr>
                      <w:rFonts w:ascii="Book Antiqua" w:hAnsi="Book Antiqua"/>
                      <w:sz w:val="22"/>
                      <w:szCs w:val="22"/>
                    </w:rPr>
                    <w:t>Qty.</w:t>
                  </w:r>
                </w:p>
              </w:tc>
            </w:tr>
            <w:tr w:rsidR="00A1354A" w:rsidRPr="001246BB" w:rsidTr="00361087">
              <w:trPr>
                <w:trHeight w:val="467"/>
              </w:trPr>
              <w:tc>
                <w:tcPr>
                  <w:tcW w:w="4680" w:type="dxa"/>
                  <w:gridSpan w:val="4"/>
                </w:tcPr>
                <w:p w:rsidR="005C3312" w:rsidRPr="001246BB" w:rsidRDefault="00000470" w:rsidP="00A1354A">
                  <w:pPr>
                    <w:jc w:val="both"/>
                    <w:rPr>
                      <w:rFonts w:ascii="Book Antiqua" w:hAnsi="Book Antiqua"/>
                      <w:sz w:val="22"/>
                      <w:szCs w:val="22"/>
                    </w:rPr>
                  </w:pPr>
                  <w:r w:rsidRPr="001246BB">
                    <w:rPr>
                      <w:rFonts w:ascii="Book Antiqua" w:hAnsi="Book Antiqua"/>
                      <w:sz w:val="22"/>
                      <w:szCs w:val="22"/>
                    </w:rPr>
                    <w:t>BOQ for 2x1500 MVA,765/400kV ICT,Navsari (New) SS:</w:t>
                  </w:r>
                </w:p>
                <w:p w:rsidR="00A1354A" w:rsidRPr="001246BB" w:rsidRDefault="00000470" w:rsidP="00A1354A">
                  <w:pPr>
                    <w:jc w:val="both"/>
                    <w:rPr>
                      <w:rFonts w:ascii="Book Antiqua" w:hAnsi="Book Antiqua"/>
                      <w:sz w:val="22"/>
                      <w:szCs w:val="22"/>
                    </w:rPr>
                  </w:pPr>
                  <w:r w:rsidRPr="001246BB">
                    <w:rPr>
                      <w:rFonts w:ascii="Book Antiqua" w:hAnsi="Book Antiqua"/>
                      <w:sz w:val="22"/>
                      <w:szCs w:val="22"/>
                    </w:rPr>
                    <w:t xml:space="preserve">Mandatory Spares for 765kV Transformer  </w:t>
                  </w:r>
                  <w:r w:rsidR="00A1354A" w:rsidRPr="001246BB">
                    <w:rPr>
                      <w:rFonts w:ascii="Book Antiqua" w:hAnsi="Book Antiqua"/>
                      <w:sz w:val="22"/>
                      <w:szCs w:val="22"/>
                    </w:rPr>
                    <w:t xml:space="preserve">  </w:t>
                  </w:r>
                </w:p>
              </w:tc>
            </w:tr>
            <w:tr w:rsidR="00BC5605" w:rsidRPr="001246BB" w:rsidTr="000D065D">
              <w:trPr>
                <w:trHeight w:val="455"/>
              </w:trPr>
              <w:tc>
                <w:tcPr>
                  <w:tcW w:w="4680" w:type="dxa"/>
                  <w:gridSpan w:val="4"/>
                  <w:vAlign w:val="center"/>
                </w:tcPr>
                <w:p w:rsidR="00BC5605" w:rsidRPr="001246BB" w:rsidRDefault="00BC5605" w:rsidP="00A1354A">
                  <w:pPr>
                    <w:tabs>
                      <w:tab w:val="left" w:pos="1080"/>
                    </w:tabs>
                    <w:jc w:val="both"/>
                    <w:rPr>
                      <w:rFonts w:ascii="Book Antiqua" w:hAnsi="Book Antiqua"/>
                      <w:b/>
                      <w:bCs/>
                      <w:sz w:val="22"/>
                      <w:szCs w:val="22"/>
                    </w:rPr>
                  </w:pPr>
                  <w:r w:rsidRPr="001246BB">
                    <w:rPr>
                      <w:rFonts w:ascii="Book Antiqua" w:hAnsi="Book Antiqua"/>
                      <w:b/>
                      <w:bCs/>
                      <w:sz w:val="22"/>
                      <w:szCs w:val="22"/>
                    </w:rPr>
                    <w:t>New Item</w:t>
                  </w:r>
                </w:p>
              </w:tc>
            </w:tr>
            <w:tr w:rsidR="00BC5605" w:rsidRPr="001246BB" w:rsidTr="0051584F">
              <w:trPr>
                <w:trHeight w:val="455"/>
              </w:trPr>
              <w:tc>
                <w:tcPr>
                  <w:tcW w:w="4680" w:type="dxa"/>
                  <w:gridSpan w:val="4"/>
                  <w:vAlign w:val="center"/>
                </w:tcPr>
                <w:p w:rsidR="00BC5605" w:rsidRPr="001246BB" w:rsidRDefault="00BC5605" w:rsidP="00000470">
                  <w:pPr>
                    <w:tabs>
                      <w:tab w:val="left" w:pos="1080"/>
                    </w:tabs>
                    <w:jc w:val="both"/>
                    <w:rPr>
                      <w:rFonts w:ascii="Book Antiqua" w:hAnsi="Book Antiqua"/>
                      <w:b/>
                      <w:bCs/>
                      <w:sz w:val="22"/>
                      <w:szCs w:val="22"/>
                    </w:rPr>
                  </w:pPr>
                  <w:r w:rsidRPr="001246BB">
                    <w:rPr>
                      <w:rFonts w:ascii="Book Antiqua" w:hAnsi="Book Antiqua"/>
                      <w:b/>
                      <w:bCs/>
                      <w:sz w:val="22"/>
                      <w:szCs w:val="22"/>
                    </w:rPr>
                    <w:t>New Item</w:t>
                  </w:r>
                </w:p>
              </w:tc>
            </w:tr>
          </w:tbl>
          <w:p w:rsidR="00A1354A" w:rsidRPr="001246BB" w:rsidRDefault="00A1354A" w:rsidP="007B13F0">
            <w:pPr>
              <w:autoSpaceDE w:val="0"/>
              <w:autoSpaceDN w:val="0"/>
              <w:adjustRightInd w:val="0"/>
              <w:spacing w:after="0" w:line="240" w:lineRule="auto"/>
              <w:rPr>
                <w:rFonts w:ascii="Book Antiqua" w:hAnsi="Book Antiqua"/>
                <w:sz w:val="22"/>
                <w:szCs w:val="22"/>
              </w:rPr>
            </w:pPr>
          </w:p>
        </w:tc>
        <w:tc>
          <w:tcPr>
            <w:tcW w:w="6660" w:type="dxa"/>
            <w:tcBorders>
              <w:top w:val="single" w:sz="4" w:space="0" w:color="auto"/>
              <w:left w:val="single" w:sz="4" w:space="0" w:color="auto"/>
              <w:bottom w:val="single" w:sz="4" w:space="0" w:color="auto"/>
              <w:right w:val="single" w:sz="4" w:space="0" w:color="auto"/>
            </w:tcBorders>
          </w:tcPr>
          <w:p w:rsidR="00A1354A" w:rsidRPr="001246BB" w:rsidRDefault="00A1354A" w:rsidP="00A1354A">
            <w:pPr>
              <w:pStyle w:val="Default"/>
              <w:jc w:val="both"/>
              <w:rPr>
                <w:rFonts w:ascii="Book Antiqua" w:hAnsi="Book Antiqua"/>
                <w:sz w:val="22"/>
                <w:szCs w:val="22"/>
              </w:rPr>
            </w:pPr>
          </w:p>
          <w:tbl>
            <w:tblPr>
              <w:tblpPr w:leftFromText="180" w:rightFromText="180" w:horzAnchor="margin"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417"/>
              <w:gridCol w:w="720"/>
              <w:gridCol w:w="1368"/>
            </w:tblGrid>
            <w:tr w:rsidR="00A1354A" w:rsidRPr="001246BB" w:rsidTr="001246BB">
              <w:tc>
                <w:tcPr>
                  <w:tcW w:w="880" w:type="dxa"/>
                </w:tcPr>
                <w:p w:rsidR="00A1354A" w:rsidRPr="001246BB" w:rsidRDefault="00A1354A" w:rsidP="00A1354A">
                  <w:pPr>
                    <w:jc w:val="both"/>
                    <w:rPr>
                      <w:rFonts w:ascii="Book Antiqua" w:hAnsi="Book Antiqua"/>
                      <w:sz w:val="22"/>
                      <w:szCs w:val="22"/>
                      <w:lang w:val="en-IN" w:eastAsia="en-IN" w:bidi="hi-IN"/>
                    </w:rPr>
                  </w:pPr>
                  <w:r w:rsidRPr="001246BB">
                    <w:rPr>
                      <w:rFonts w:ascii="Book Antiqua" w:hAnsi="Book Antiqua"/>
                      <w:sz w:val="22"/>
                      <w:szCs w:val="22"/>
                    </w:rPr>
                    <w:t>SAP ID</w:t>
                  </w:r>
                </w:p>
              </w:tc>
              <w:tc>
                <w:tcPr>
                  <w:tcW w:w="3417" w:type="dxa"/>
                  <w:vAlign w:val="center"/>
                </w:tcPr>
                <w:p w:rsidR="00A1354A" w:rsidRPr="001246BB" w:rsidRDefault="005C3312" w:rsidP="00A1354A">
                  <w:pPr>
                    <w:jc w:val="both"/>
                    <w:rPr>
                      <w:rFonts w:ascii="Book Antiqua" w:hAnsi="Book Antiqua"/>
                      <w:sz w:val="22"/>
                      <w:szCs w:val="22"/>
                    </w:rPr>
                  </w:pPr>
                  <w:r w:rsidRPr="001246BB">
                    <w:rPr>
                      <w:rFonts w:ascii="Book Antiqua" w:hAnsi="Book Antiqua"/>
                      <w:sz w:val="22"/>
                      <w:szCs w:val="22"/>
                    </w:rPr>
                    <w:t>Item Description</w:t>
                  </w:r>
                </w:p>
              </w:tc>
              <w:tc>
                <w:tcPr>
                  <w:tcW w:w="720" w:type="dxa"/>
                  <w:vAlign w:val="center"/>
                </w:tcPr>
                <w:p w:rsidR="00A1354A" w:rsidRPr="001246BB" w:rsidRDefault="00A1354A" w:rsidP="00A1354A">
                  <w:pPr>
                    <w:jc w:val="both"/>
                    <w:rPr>
                      <w:rFonts w:ascii="Book Antiqua" w:hAnsi="Book Antiqua"/>
                      <w:sz w:val="22"/>
                      <w:szCs w:val="22"/>
                    </w:rPr>
                  </w:pPr>
                  <w:r w:rsidRPr="001246BB">
                    <w:rPr>
                      <w:rFonts w:ascii="Book Antiqua" w:hAnsi="Book Antiqua"/>
                      <w:sz w:val="22"/>
                      <w:szCs w:val="22"/>
                    </w:rPr>
                    <w:t>Unit</w:t>
                  </w:r>
                </w:p>
              </w:tc>
              <w:tc>
                <w:tcPr>
                  <w:tcW w:w="1368" w:type="dxa"/>
                  <w:vAlign w:val="center"/>
                </w:tcPr>
                <w:p w:rsidR="00A1354A" w:rsidRPr="001246BB" w:rsidRDefault="00A1354A" w:rsidP="00A1354A">
                  <w:pPr>
                    <w:jc w:val="both"/>
                    <w:rPr>
                      <w:rFonts w:ascii="Book Antiqua" w:hAnsi="Book Antiqua"/>
                      <w:sz w:val="22"/>
                      <w:szCs w:val="22"/>
                    </w:rPr>
                  </w:pPr>
                  <w:r w:rsidRPr="001246BB">
                    <w:rPr>
                      <w:rFonts w:ascii="Book Antiqua" w:hAnsi="Book Antiqua"/>
                      <w:sz w:val="22"/>
                      <w:szCs w:val="22"/>
                    </w:rPr>
                    <w:t>Qty</w:t>
                  </w:r>
                </w:p>
              </w:tc>
            </w:tr>
            <w:tr w:rsidR="00A1354A" w:rsidRPr="001246BB" w:rsidTr="001246BB">
              <w:tc>
                <w:tcPr>
                  <w:tcW w:w="6385" w:type="dxa"/>
                  <w:gridSpan w:val="4"/>
                </w:tcPr>
                <w:p w:rsidR="00E22BE4" w:rsidRPr="001246BB" w:rsidRDefault="007A2B38" w:rsidP="00E22BE4">
                  <w:pPr>
                    <w:jc w:val="both"/>
                    <w:rPr>
                      <w:rFonts w:ascii="Book Antiqua" w:hAnsi="Book Antiqua"/>
                      <w:sz w:val="22"/>
                      <w:szCs w:val="22"/>
                    </w:rPr>
                  </w:pPr>
                  <w:r w:rsidRPr="001246BB">
                    <w:rPr>
                      <w:rFonts w:ascii="Book Antiqua" w:hAnsi="Book Antiqua"/>
                      <w:sz w:val="22"/>
                      <w:szCs w:val="22"/>
                    </w:rPr>
                    <w:t>BOQ for 2x1500 MVA,765/400kV ICT,Navsari (New) SS:</w:t>
                  </w:r>
                </w:p>
                <w:p w:rsidR="00A1354A" w:rsidRPr="001246BB" w:rsidRDefault="00000470" w:rsidP="00E22BE4">
                  <w:pPr>
                    <w:jc w:val="both"/>
                    <w:rPr>
                      <w:rFonts w:ascii="Book Antiqua" w:hAnsi="Book Antiqua"/>
                      <w:sz w:val="22"/>
                      <w:szCs w:val="22"/>
                    </w:rPr>
                  </w:pPr>
                  <w:r w:rsidRPr="001246BB">
                    <w:rPr>
                      <w:rFonts w:ascii="Book Antiqua" w:hAnsi="Book Antiqua"/>
                      <w:sz w:val="22"/>
                      <w:szCs w:val="22"/>
                    </w:rPr>
                    <w:t xml:space="preserve">Mandatory Spares for 765kV Transformer </w:t>
                  </w:r>
                  <w:r w:rsidR="00E22BE4" w:rsidRPr="001246BB">
                    <w:rPr>
                      <w:rFonts w:ascii="Book Antiqua" w:hAnsi="Book Antiqua"/>
                      <w:sz w:val="22"/>
                      <w:szCs w:val="22"/>
                    </w:rPr>
                    <w:t xml:space="preserve">  </w:t>
                  </w:r>
                  <w:r w:rsidR="005C3312" w:rsidRPr="001246BB">
                    <w:rPr>
                      <w:rFonts w:ascii="Book Antiqua" w:hAnsi="Book Antiqua"/>
                      <w:sz w:val="22"/>
                      <w:szCs w:val="22"/>
                    </w:rPr>
                    <w:t xml:space="preserve"> </w:t>
                  </w:r>
                  <w:r w:rsidR="00A1354A" w:rsidRPr="001246BB">
                    <w:rPr>
                      <w:rFonts w:ascii="Book Antiqua" w:hAnsi="Book Antiqua"/>
                      <w:sz w:val="22"/>
                      <w:szCs w:val="22"/>
                    </w:rPr>
                    <w:t xml:space="preserve">  </w:t>
                  </w:r>
                </w:p>
              </w:tc>
            </w:tr>
            <w:tr w:rsidR="006917B9" w:rsidRPr="001246BB" w:rsidTr="001246BB">
              <w:trPr>
                <w:trHeight w:val="995"/>
              </w:trPr>
              <w:tc>
                <w:tcPr>
                  <w:tcW w:w="880" w:type="dxa"/>
                  <w:vAlign w:val="center"/>
                </w:tcPr>
                <w:p w:rsidR="006917B9" w:rsidRPr="001246BB" w:rsidRDefault="004E4259" w:rsidP="006917B9">
                  <w:pPr>
                    <w:tabs>
                      <w:tab w:val="left" w:pos="1080"/>
                    </w:tabs>
                    <w:jc w:val="both"/>
                    <w:rPr>
                      <w:rFonts w:ascii="Book Antiqua" w:hAnsi="Book Antiqua"/>
                      <w:b/>
                      <w:bCs/>
                      <w:sz w:val="22"/>
                      <w:szCs w:val="22"/>
                    </w:rPr>
                  </w:pPr>
                  <w:r w:rsidRPr="001246BB">
                    <w:rPr>
                      <w:rFonts w:ascii="Book Antiqua" w:hAnsi="Book Antiqua"/>
                      <w:b/>
                      <w:bCs/>
                      <w:sz w:val="22"/>
                      <w:szCs w:val="22"/>
                    </w:rPr>
                    <w:t>100006001</w:t>
                  </w:r>
                  <w:r w:rsidR="00694896" w:rsidRPr="001246BB">
                    <w:rPr>
                      <w:rFonts w:ascii="Book Antiqua" w:hAnsi="Book Antiqua"/>
                      <w:b/>
                      <w:bCs/>
                      <w:sz w:val="22"/>
                      <w:szCs w:val="22"/>
                    </w:rPr>
                    <w:t>2</w:t>
                  </w:r>
                </w:p>
              </w:tc>
              <w:tc>
                <w:tcPr>
                  <w:tcW w:w="3417" w:type="dxa"/>
                </w:tcPr>
                <w:p w:rsidR="006917B9" w:rsidRPr="001246BB" w:rsidRDefault="00694896" w:rsidP="001246BB">
                  <w:pPr>
                    <w:autoSpaceDE w:val="0"/>
                    <w:autoSpaceDN w:val="0"/>
                    <w:adjustRightInd w:val="0"/>
                    <w:spacing w:after="0" w:line="240" w:lineRule="auto"/>
                    <w:rPr>
                      <w:rFonts w:ascii="Book Antiqua" w:hAnsi="Book Antiqua"/>
                      <w:b/>
                      <w:bCs/>
                      <w:sz w:val="22"/>
                      <w:szCs w:val="22"/>
                    </w:rPr>
                  </w:pPr>
                  <w:r w:rsidRPr="001246BB">
                    <w:rPr>
                      <w:rFonts w:ascii="Book Antiqua" w:hAnsi="Book Antiqua"/>
                      <w:b/>
                      <w:bCs/>
                      <w:sz w:val="22"/>
                      <w:szCs w:val="22"/>
                    </w:rPr>
                    <w:t>420KV,2500A OIL TO SF6 BUSHING WITH METAL PARTS AND GASKETS</w:t>
                  </w:r>
                </w:p>
              </w:tc>
              <w:tc>
                <w:tcPr>
                  <w:tcW w:w="720" w:type="dxa"/>
                </w:tcPr>
                <w:p w:rsidR="006917B9" w:rsidRPr="001246BB" w:rsidRDefault="006917B9" w:rsidP="006917B9">
                  <w:pPr>
                    <w:jc w:val="both"/>
                    <w:rPr>
                      <w:rFonts w:ascii="Book Antiqua" w:hAnsi="Book Antiqua"/>
                      <w:b/>
                      <w:bCs/>
                      <w:sz w:val="22"/>
                      <w:szCs w:val="22"/>
                    </w:rPr>
                  </w:pPr>
                  <w:r w:rsidRPr="001246BB">
                    <w:rPr>
                      <w:rFonts w:ascii="Book Antiqua" w:hAnsi="Book Antiqua"/>
                      <w:b/>
                      <w:bCs/>
                      <w:sz w:val="22"/>
                      <w:szCs w:val="22"/>
                    </w:rPr>
                    <w:t>EA</w:t>
                  </w:r>
                </w:p>
              </w:tc>
              <w:tc>
                <w:tcPr>
                  <w:tcW w:w="1368" w:type="dxa"/>
                </w:tcPr>
                <w:p w:rsidR="006917B9" w:rsidRPr="001246BB" w:rsidRDefault="006917B9" w:rsidP="006917B9">
                  <w:pPr>
                    <w:jc w:val="both"/>
                    <w:rPr>
                      <w:rFonts w:ascii="Book Antiqua" w:hAnsi="Book Antiqua"/>
                      <w:b/>
                      <w:bCs/>
                      <w:sz w:val="22"/>
                      <w:szCs w:val="22"/>
                    </w:rPr>
                  </w:pPr>
                  <w:r w:rsidRPr="001246BB">
                    <w:rPr>
                      <w:rFonts w:ascii="Book Antiqua" w:hAnsi="Book Antiqua"/>
                      <w:b/>
                      <w:bCs/>
                      <w:sz w:val="22"/>
                      <w:szCs w:val="22"/>
                    </w:rPr>
                    <w:t xml:space="preserve">1 </w:t>
                  </w:r>
                </w:p>
              </w:tc>
            </w:tr>
            <w:tr w:rsidR="00694896" w:rsidRPr="001246BB" w:rsidTr="001246BB">
              <w:tc>
                <w:tcPr>
                  <w:tcW w:w="880" w:type="dxa"/>
                  <w:vAlign w:val="center"/>
                </w:tcPr>
                <w:p w:rsidR="00694896" w:rsidRPr="001246BB" w:rsidRDefault="00694896" w:rsidP="00694896">
                  <w:pPr>
                    <w:tabs>
                      <w:tab w:val="left" w:pos="1080"/>
                    </w:tabs>
                    <w:jc w:val="both"/>
                    <w:rPr>
                      <w:rFonts w:ascii="Book Antiqua" w:hAnsi="Book Antiqua"/>
                      <w:b/>
                      <w:bCs/>
                      <w:sz w:val="22"/>
                      <w:szCs w:val="22"/>
                    </w:rPr>
                  </w:pPr>
                  <w:r w:rsidRPr="001246BB">
                    <w:rPr>
                      <w:rFonts w:ascii="Book Antiqua" w:hAnsi="Book Antiqua"/>
                      <w:b/>
                      <w:bCs/>
                      <w:sz w:val="22"/>
                      <w:szCs w:val="22"/>
                    </w:rPr>
                    <w:t>1000060014</w:t>
                  </w:r>
                </w:p>
              </w:tc>
              <w:tc>
                <w:tcPr>
                  <w:tcW w:w="3417" w:type="dxa"/>
                </w:tcPr>
                <w:p w:rsidR="00694896" w:rsidRPr="001246BB" w:rsidRDefault="00694896" w:rsidP="00694896">
                  <w:pPr>
                    <w:autoSpaceDE w:val="0"/>
                    <w:autoSpaceDN w:val="0"/>
                    <w:adjustRightInd w:val="0"/>
                    <w:spacing w:after="0" w:line="240" w:lineRule="auto"/>
                    <w:rPr>
                      <w:rFonts w:ascii="Book Antiqua" w:hAnsi="Book Antiqua"/>
                      <w:b/>
                      <w:bCs/>
                      <w:sz w:val="22"/>
                      <w:szCs w:val="22"/>
                    </w:rPr>
                  </w:pPr>
                  <w:r w:rsidRPr="001246BB">
                    <w:rPr>
                      <w:rFonts w:ascii="Book Antiqua" w:hAnsi="Book Antiqua"/>
                      <w:b/>
                      <w:bCs/>
                      <w:sz w:val="22"/>
                      <w:szCs w:val="22"/>
                    </w:rPr>
                    <w:t>800KV,2500A OIL TO SF6 BUSHING WITH METAL PARTS AND GASKETS</w:t>
                  </w:r>
                </w:p>
              </w:tc>
              <w:tc>
                <w:tcPr>
                  <w:tcW w:w="720" w:type="dxa"/>
                </w:tcPr>
                <w:p w:rsidR="00694896" w:rsidRPr="001246BB" w:rsidRDefault="00694896" w:rsidP="00694896">
                  <w:pPr>
                    <w:jc w:val="both"/>
                    <w:rPr>
                      <w:rFonts w:ascii="Book Antiqua" w:hAnsi="Book Antiqua"/>
                      <w:b/>
                      <w:bCs/>
                      <w:sz w:val="22"/>
                      <w:szCs w:val="22"/>
                    </w:rPr>
                  </w:pPr>
                  <w:r w:rsidRPr="001246BB">
                    <w:rPr>
                      <w:rFonts w:ascii="Book Antiqua" w:hAnsi="Book Antiqua"/>
                      <w:b/>
                      <w:bCs/>
                      <w:sz w:val="22"/>
                      <w:szCs w:val="22"/>
                    </w:rPr>
                    <w:t>EA</w:t>
                  </w:r>
                </w:p>
              </w:tc>
              <w:tc>
                <w:tcPr>
                  <w:tcW w:w="1368" w:type="dxa"/>
                </w:tcPr>
                <w:p w:rsidR="00694896" w:rsidRPr="001246BB" w:rsidRDefault="00694896" w:rsidP="00694896">
                  <w:pPr>
                    <w:jc w:val="both"/>
                    <w:rPr>
                      <w:rFonts w:ascii="Book Antiqua" w:hAnsi="Book Antiqua"/>
                      <w:b/>
                      <w:bCs/>
                      <w:sz w:val="22"/>
                      <w:szCs w:val="22"/>
                    </w:rPr>
                  </w:pPr>
                  <w:r w:rsidRPr="001246BB">
                    <w:rPr>
                      <w:rFonts w:ascii="Book Antiqua" w:hAnsi="Book Antiqua"/>
                      <w:b/>
                      <w:bCs/>
                      <w:sz w:val="22"/>
                      <w:szCs w:val="22"/>
                    </w:rPr>
                    <w:t xml:space="preserve">1 </w:t>
                  </w:r>
                </w:p>
              </w:tc>
            </w:tr>
          </w:tbl>
          <w:p w:rsidR="00A1354A" w:rsidRDefault="00A1354A" w:rsidP="00A1354A">
            <w:pPr>
              <w:pStyle w:val="Default"/>
              <w:jc w:val="both"/>
              <w:rPr>
                <w:rFonts w:ascii="Book Antiqua" w:hAnsi="Book Antiqua"/>
                <w:sz w:val="22"/>
                <w:szCs w:val="22"/>
              </w:rPr>
            </w:pPr>
          </w:p>
          <w:p w:rsidR="00B54889" w:rsidRDefault="00B54889" w:rsidP="00A1354A">
            <w:pPr>
              <w:pStyle w:val="Default"/>
              <w:jc w:val="both"/>
              <w:rPr>
                <w:rFonts w:ascii="Book Antiqua" w:hAnsi="Book Antiqua"/>
                <w:sz w:val="22"/>
                <w:szCs w:val="22"/>
              </w:rPr>
            </w:pPr>
            <w:r>
              <w:rPr>
                <w:rFonts w:ascii="Book Antiqua" w:hAnsi="Book Antiqua"/>
                <w:sz w:val="22"/>
                <w:szCs w:val="22"/>
              </w:rPr>
              <w:lastRenderedPageBreak/>
              <w:t xml:space="preserve">Corresponding to the above change </w:t>
            </w:r>
            <w:r w:rsidR="00C92EDC">
              <w:rPr>
                <w:rFonts w:ascii="Book Antiqua" w:hAnsi="Book Antiqua"/>
                <w:sz w:val="22"/>
                <w:szCs w:val="22"/>
              </w:rPr>
              <w:t>existing “</w:t>
            </w:r>
            <w:r w:rsidRPr="00C92EDC">
              <w:rPr>
                <w:rFonts w:ascii="Book Antiqua" w:hAnsi="Book Antiqua"/>
                <w:i/>
                <w:iCs/>
                <w:sz w:val="22"/>
                <w:szCs w:val="22"/>
              </w:rPr>
              <w:t>Price_schedule</w:t>
            </w:r>
            <w:r>
              <w:rPr>
                <w:rFonts w:ascii="Book Antiqua" w:hAnsi="Book Antiqua"/>
                <w:sz w:val="22"/>
                <w:szCs w:val="22"/>
              </w:rPr>
              <w:t xml:space="preserve">” </w:t>
            </w:r>
            <w:r w:rsidR="00C92EDC">
              <w:rPr>
                <w:rFonts w:ascii="Book Antiqua" w:hAnsi="Book Antiqua"/>
                <w:sz w:val="22"/>
                <w:szCs w:val="22"/>
              </w:rPr>
              <w:t>stands replaced with “</w:t>
            </w:r>
            <w:r w:rsidR="00C92EDC" w:rsidRPr="00C92EDC">
              <w:rPr>
                <w:rFonts w:ascii="Book Antiqua" w:hAnsi="Book Antiqua"/>
                <w:i/>
                <w:iCs/>
                <w:sz w:val="22"/>
                <w:szCs w:val="22"/>
              </w:rPr>
              <w:t>Price_schedule_Rev1</w:t>
            </w:r>
            <w:r w:rsidR="00C92EDC">
              <w:rPr>
                <w:rFonts w:ascii="Book Antiqua" w:hAnsi="Book Antiqua"/>
                <w:sz w:val="22"/>
                <w:szCs w:val="22"/>
              </w:rPr>
              <w:t>”</w:t>
            </w:r>
            <w:r>
              <w:rPr>
                <w:rFonts w:ascii="Book Antiqua" w:hAnsi="Book Antiqua"/>
                <w:sz w:val="22"/>
                <w:szCs w:val="22"/>
              </w:rPr>
              <w:t xml:space="preserve"> </w:t>
            </w:r>
            <w:r w:rsidR="00C92EDC">
              <w:rPr>
                <w:rFonts w:ascii="Book Antiqua" w:hAnsi="Book Antiqua"/>
                <w:sz w:val="22"/>
                <w:szCs w:val="22"/>
              </w:rPr>
              <w:t>and is attached herewith</w:t>
            </w:r>
            <w:r>
              <w:rPr>
                <w:rFonts w:ascii="Book Antiqua" w:hAnsi="Book Antiqua"/>
                <w:sz w:val="22"/>
                <w:szCs w:val="22"/>
              </w:rPr>
              <w:t>.</w:t>
            </w:r>
          </w:p>
          <w:p w:rsidR="00C92EDC" w:rsidRPr="00C92EDC" w:rsidRDefault="00C92EDC" w:rsidP="00C92EDC">
            <w:pPr>
              <w:ind w:left="706" w:hanging="706"/>
              <w:jc w:val="both"/>
              <w:rPr>
                <w:rFonts w:ascii="Book Antiqua" w:hAnsi="Book Antiqua" w:cs="Arial"/>
                <w:color w:val="FF0000"/>
                <w:lang w:val="en-GB"/>
              </w:rPr>
            </w:pPr>
            <w:r w:rsidRPr="00C92EDC">
              <w:rPr>
                <w:rFonts w:ascii="Book Antiqua" w:hAnsi="Book Antiqua" w:cs="Arial"/>
                <w:color w:val="FF0000"/>
                <w:u w:val="single"/>
              </w:rPr>
              <w:t>Note-</w:t>
            </w:r>
            <w:r w:rsidRPr="00C92EDC">
              <w:rPr>
                <w:rFonts w:ascii="Book Antiqua" w:hAnsi="Book Antiqua" w:cs="Arial"/>
                <w:color w:val="FF0000"/>
              </w:rPr>
              <w:t xml:space="preserve"> Bidders are requested to consider the revised excel ‘</w:t>
            </w:r>
            <w:r w:rsidRPr="00C92EDC">
              <w:rPr>
                <w:rFonts w:ascii="Book Antiqua" w:hAnsi="Book Antiqua" w:cs="Arial"/>
                <w:b/>
                <w:bCs/>
                <w:color w:val="FF0000"/>
              </w:rPr>
              <w:t xml:space="preserve">Price_schedule_Rev1’ </w:t>
            </w:r>
            <w:r w:rsidRPr="00C92EDC">
              <w:rPr>
                <w:rFonts w:ascii="Book Antiqua" w:hAnsi="Book Antiqua" w:cs="Arial"/>
                <w:color w:val="FF0000"/>
              </w:rPr>
              <w:t>for bid preparation/submission. It may be noted that while submitting the bid, Bidders are required to change the excel file name from ‘</w:t>
            </w:r>
            <w:r w:rsidRPr="00C92EDC">
              <w:rPr>
                <w:rFonts w:ascii="Book Antiqua" w:hAnsi="Book Antiqua" w:cs="Arial"/>
                <w:b/>
                <w:bCs/>
                <w:color w:val="FF0000"/>
              </w:rPr>
              <w:t xml:space="preserve">Price_schedule_Rev1’ </w:t>
            </w:r>
            <w:r w:rsidRPr="00C92EDC">
              <w:rPr>
                <w:rFonts w:ascii="Book Antiqua" w:hAnsi="Book Antiqua" w:cs="Arial"/>
                <w:color w:val="FF0000"/>
              </w:rPr>
              <w:t>to ‘</w:t>
            </w:r>
            <w:r w:rsidRPr="00C92EDC">
              <w:rPr>
                <w:rFonts w:ascii="Book Antiqua" w:hAnsi="Book Antiqua" w:cs="Arial"/>
                <w:b/>
                <w:bCs/>
                <w:color w:val="FF0000"/>
              </w:rPr>
              <w:t>Price_schedule</w:t>
            </w:r>
            <w:r w:rsidRPr="00C92EDC">
              <w:rPr>
                <w:rFonts w:ascii="Book Antiqua" w:hAnsi="Book Antiqua" w:cs="Arial"/>
                <w:color w:val="FF0000"/>
              </w:rPr>
              <w:t xml:space="preserve">’. </w:t>
            </w:r>
            <w:r w:rsidRPr="00C92EDC">
              <w:rPr>
                <w:rFonts w:ascii="Book Antiqua" w:hAnsi="Book Antiqua" w:cs="Arial"/>
                <w:color w:val="FF0000"/>
                <w:lang w:val="en-GB"/>
              </w:rPr>
              <w:t xml:space="preserve">As per the provisions of the portal, it is mandatory to upload excel file with titled </w:t>
            </w:r>
            <w:r w:rsidRPr="00C92EDC">
              <w:rPr>
                <w:rFonts w:ascii="Book Antiqua" w:hAnsi="Book Antiqua" w:cs="Arial"/>
                <w:color w:val="FF0000"/>
              </w:rPr>
              <w:t>‘</w:t>
            </w:r>
            <w:r w:rsidRPr="00C92EDC">
              <w:rPr>
                <w:rFonts w:ascii="Book Antiqua" w:hAnsi="Book Antiqua" w:cs="Arial"/>
                <w:b/>
                <w:bCs/>
                <w:color w:val="FF0000"/>
              </w:rPr>
              <w:t>Price_schedule</w:t>
            </w:r>
            <w:r w:rsidRPr="00C92EDC">
              <w:rPr>
                <w:rFonts w:ascii="Book Antiqua" w:hAnsi="Book Antiqua" w:cs="Arial"/>
                <w:color w:val="FF0000"/>
              </w:rPr>
              <w:t>’</w:t>
            </w:r>
            <w:r w:rsidRPr="00C92EDC">
              <w:rPr>
                <w:rFonts w:ascii="Book Antiqua" w:hAnsi="Book Antiqua" w:cs="Arial"/>
                <w:color w:val="FF0000"/>
                <w:lang w:val="en-GB"/>
              </w:rPr>
              <w:t xml:space="preserve"> (</w:t>
            </w:r>
            <w:r w:rsidRPr="00C92EDC">
              <w:rPr>
                <w:rFonts w:ascii="Book Antiqua" w:hAnsi="Book Antiqua" w:cs="Arial"/>
                <w:i/>
                <w:iCs/>
                <w:color w:val="FF0000"/>
                <w:lang w:val="en-GB"/>
              </w:rPr>
              <w:t xml:space="preserve">Bidders may refer user manuals at the portal </w:t>
            </w:r>
            <w:hyperlink r:id="rId9" w:history="1">
              <w:r w:rsidRPr="00C92EDC">
                <w:rPr>
                  <w:rFonts w:ascii="Book Antiqua" w:eastAsia="Batang" w:hAnsi="Book Antiqua" w:cs="Arial"/>
                  <w:i/>
                  <w:iCs/>
                  <w:color w:val="FF0000"/>
                  <w:u w:val="single"/>
                  <w:lang w:val="en-GB"/>
                </w:rPr>
                <w:t>https://etender.powergrid.in</w:t>
              </w:r>
            </w:hyperlink>
            <w:r w:rsidRPr="00C92EDC">
              <w:rPr>
                <w:rFonts w:ascii="Book Antiqua" w:hAnsi="Book Antiqua" w:cs="Arial"/>
                <w:i/>
                <w:iCs/>
                <w:color w:val="FF0000"/>
                <w:lang w:val="en-GB"/>
              </w:rPr>
              <w:t xml:space="preserve"> regarding submission of bid</w:t>
            </w:r>
            <w:r w:rsidRPr="00C92EDC">
              <w:rPr>
                <w:rFonts w:ascii="Book Antiqua" w:hAnsi="Book Antiqua" w:cs="Arial"/>
                <w:color w:val="FF0000"/>
                <w:lang w:val="en-GB"/>
              </w:rPr>
              <w:t>).</w:t>
            </w:r>
          </w:p>
        </w:tc>
      </w:tr>
      <w:tr w:rsidR="00A20BFC" w:rsidRPr="001246BB" w:rsidTr="001246BB">
        <w:trPr>
          <w:trHeight w:val="977"/>
        </w:trPr>
        <w:tc>
          <w:tcPr>
            <w:tcW w:w="985" w:type="dxa"/>
            <w:tcBorders>
              <w:top w:val="single" w:sz="4" w:space="0" w:color="auto"/>
              <w:left w:val="single" w:sz="4" w:space="0" w:color="auto"/>
              <w:bottom w:val="single" w:sz="4" w:space="0" w:color="auto"/>
              <w:right w:val="single" w:sz="4" w:space="0" w:color="auto"/>
            </w:tcBorders>
          </w:tcPr>
          <w:p w:rsidR="00A20BFC" w:rsidRPr="001246BB" w:rsidRDefault="00A20BFC" w:rsidP="00A20BFC">
            <w:pPr>
              <w:jc w:val="both"/>
              <w:rPr>
                <w:rFonts w:ascii="Book Antiqua" w:hAnsi="Book Antiqua"/>
                <w:sz w:val="22"/>
                <w:szCs w:val="22"/>
              </w:rPr>
            </w:pPr>
            <w:r w:rsidRPr="001246BB">
              <w:rPr>
                <w:rFonts w:ascii="Book Antiqua" w:hAnsi="Book Antiqua"/>
                <w:sz w:val="22"/>
                <w:szCs w:val="22"/>
              </w:rPr>
              <w:lastRenderedPageBreak/>
              <w:t>0</w:t>
            </w:r>
            <w:r w:rsidR="007A2B38" w:rsidRPr="001246BB">
              <w:rPr>
                <w:rFonts w:ascii="Book Antiqua" w:hAnsi="Book Antiqua"/>
                <w:sz w:val="22"/>
                <w:szCs w:val="22"/>
              </w:rPr>
              <w:t>3</w:t>
            </w:r>
          </w:p>
        </w:tc>
        <w:tc>
          <w:tcPr>
            <w:tcW w:w="2160" w:type="dxa"/>
            <w:tcBorders>
              <w:top w:val="single" w:sz="4" w:space="0" w:color="auto"/>
              <w:left w:val="single" w:sz="4" w:space="0" w:color="auto"/>
              <w:bottom w:val="single" w:sz="4" w:space="0" w:color="auto"/>
              <w:right w:val="single" w:sz="4" w:space="0" w:color="auto"/>
            </w:tcBorders>
          </w:tcPr>
          <w:p w:rsidR="00A20BFC" w:rsidRPr="001246BB" w:rsidRDefault="00A20BFC" w:rsidP="00A20BFC">
            <w:pPr>
              <w:tabs>
                <w:tab w:val="left" w:pos="1080"/>
              </w:tabs>
              <w:jc w:val="both"/>
              <w:rPr>
                <w:rFonts w:ascii="Book Antiqua" w:eastAsiaTheme="minorHAnsi" w:hAnsi="Book Antiqua"/>
                <w:sz w:val="22"/>
                <w:szCs w:val="22"/>
                <w:lang w:eastAsia="en-IN" w:bidi="hi-IN"/>
              </w:rPr>
            </w:pPr>
            <w:r w:rsidRPr="001246BB">
              <w:rPr>
                <w:rFonts w:ascii="Book Antiqua" w:eastAsiaTheme="minorHAnsi" w:hAnsi="Book Antiqua"/>
                <w:sz w:val="22"/>
                <w:szCs w:val="22"/>
                <w:lang w:eastAsia="en-IN" w:bidi="hi-IN"/>
              </w:rPr>
              <w:t>Clause No. 9.</w:t>
            </w:r>
            <w:r w:rsidR="00787D5D" w:rsidRPr="001246BB">
              <w:rPr>
                <w:rFonts w:ascii="Book Antiqua" w:eastAsiaTheme="minorHAnsi" w:hAnsi="Book Antiqua"/>
                <w:sz w:val="22"/>
                <w:szCs w:val="22"/>
                <w:lang w:eastAsia="en-IN" w:bidi="hi-IN"/>
              </w:rPr>
              <w:t>5</w:t>
            </w:r>
            <w:r w:rsidRPr="001246BB">
              <w:rPr>
                <w:rFonts w:ascii="Book Antiqua" w:eastAsiaTheme="minorHAnsi" w:hAnsi="Book Antiqua"/>
                <w:sz w:val="22"/>
                <w:szCs w:val="22"/>
                <w:lang w:eastAsia="en-IN" w:bidi="hi-IN"/>
              </w:rPr>
              <w:t xml:space="preserve"> of Section-Project, Rev. 00</w:t>
            </w:r>
          </w:p>
          <w:p w:rsidR="00A20BFC" w:rsidRPr="001246BB" w:rsidRDefault="00A20BFC" w:rsidP="00A20BFC">
            <w:pPr>
              <w:tabs>
                <w:tab w:val="left" w:pos="1080"/>
              </w:tabs>
              <w:jc w:val="both"/>
              <w:rPr>
                <w:rFonts w:ascii="Book Antiqua" w:eastAsiaTheme="minorHAnsi" w:hAnsi="Book Antiqua"/>
                <w:sz w:val="22"/>
                <w:szCs w:val="22"/>
                <w:lang w:eastAsia="en-IN" w:bidi="hi-IN"/>
              </w:rPr>
            </w:pPr>
          </w:p>
          <w:p w:rsidR="00A20BFC" w:rsidRPr="001246BB" w:rsidRDefault="00A20BFC" w:rsidP="00A20BFC">
            <w:pPr>
              <w:tabs>
                <w:tab w:val="left" w:pos="1080"/>
              </w:tabs>
              <w:jc w:val="both"/>
              <w:rPr>
                <w:rFonts w:ascii="Book Antiqua" w:eastAsiaTheme="minorHAnsi" w:hAnsi="Book Antiqua"/>
                <w:sz w:val="22"/>
                <w:szCs w:val="22"/>
                <w:lang w:eastAsia="en-IN" w:bidi="hi-IN"/>
              </w:rPr>
            </w:pPr>
          </w:p>
        </w:tc>
        <w:tc>
          <w:tcPr>
            <w:tcW w:w="4945" w:type="dxa"/>
            <w:tcBorders>
              <w:top w:val="single" w:sz="4" w:space="0" w:color="auto"/>
              <w:left w:val="single" w:sz="4" w:space="0" w:color="auto"/>
              <w:bottom w:val="single" w:sz="4" w:space="0" w:color="auto"/>
              <w:right w:val="single" w:sz="4" w:space="0" w:color="auto"/>
            </w:tcBorders>
          </w:tcPr>
          <w:p w:rsidR="00A20BFC" w:rsidRPr="001246BB" w:rsidRDefault="00A20BFC" w:rsidP="00A20BFC">
            <w:pPr>
              <w:pStyle w:val="Default"/>
              <w:jc w:val="both"/>
              <w:rPr>
                <w:rFonts w:ascii="Book Antiqua" w:hAnsi="Book Antiqua"/>
                <w:sz w:val="22"/>
                <w:szCs w:val="22"/>
              </w:rPr>
            </w:pPr>
            <w:r w:rsidRPr="001246BB">
              <w:rPr>
                <w:rFonts w:ascii="Book Antiqua" w:hAnsi="Book Antiqua"/>
                <w:sz w:val="22"/>
                <w:szCs w:val="22"/>
              </w:rPr>
              <w:t>New Clause added.</w:t>
            </w:r>
          </w:p>
          <w:p w:rsidR="00A20BFC" w:rsidRPr="001246BB" w:rsidRDefault="00A20BFC" w:rsidP="00A20BFC">
            <w:pPr>
              <w:pStyle w:val="Default"/>
              <w:jc w:val="both"/>
              <w:rPr>
                <w:rFonts w:ascii="Book Antiqua" w:hAnsi="Book Antiqua"/>
                <w:sz w:val="22"/>
                <w:szCs w:val="22"/>
              </w:rPr>
            </w:pPr>
          </w:p>
          <w:p w:rsidR="00A20BFC" w:rsidRPr="001246BB" w:rsidRDefault="00A20BFC" w:rsidP="00A20BFC">
            <w:pPr>
              <w:autoSpaceDE w:val="0"/>
              <w:autoSpaceDN w:val="0"/>
              <w:adjustRightInd w:val="0"/>
              <w:spacing w:after="0" w:line="240" w:lineRule="auto"/>
              <w:jc w:val="both"/>
              <w:rPr>
                <w:rFonts w:ascii="Book Antiqua" w:hAnsi="Book Antiqua"/>
                <w:color w:val="000000"/>
                <w:sz w:val="22"/>
                <w:szCs w:val="22"/>
              </w:rPr>
            </w:pPr>
          </w:p>
          <w:p w:rsidR="00A20BFC" w:rsidRPr="001246BB" w:rsidRDefault="00A20BFC" w:rsidP="00A20BFC">
            <w:pPr>
              <w:pStyle w:val="Default"/>
              <w:jc w:val="both"/>
              <w:rPr>
                <w:rFonts w:ascii="Book Antiqua" w:hAnsi="Book Antiqua"/>
                <w:sz w:val="22"/>
                <w:szCs w:val="22"/>
              </w:rPr>
            </w:pPr>
          </w:p>
        </w:tc>
        <w:tc>
          <w:tcPr>
            <w:tcW w:w="6660" w:type="dxa"/>
            <w:tcBorders>
              <w:top w:val="single" w:sz="4" w:space="0" w:color="auto"/>
              <w:left w:val="single" w:sz="4" w:space="0" w:color="auto"/>
              <w:bottom w:val="single" w:sz="4" w:space="0" w:color="auto"/>
              <w:right w:val="single" w:sz="4" w:space="0" w:color="auto"/>
            </w:tcBorders>
          </w:tcPr>
          <w:p w:rsidR="00A20BFC" w:rsidRPr="001246BB" w:rsidRDefault="00A20BFC" w:rsidP="00A20BFC">
            <w:pPr>
              <w:pStyle w:val="Default"/>
              <w:jc w:val="both"/>
              <w:rPr>
                <w:rFonts w:ascii="Book Antiqua" w:hAnsi="Book Antiqua"/>
                <w:sz w:val="22"/>
                <w:szCs w:val="22"/>
              </w:rPr>
            </w:pPr>
            <w:r w:rsidRPr="001246BB">
              <w:rPr>
                <w:rFonts w:ascii="Book Antiqua" w:hAnsi="Book Antiqua"/>
                <w:sz w:val="22"/>
                <w:szCs w:val="22"/>
              </w:rPr>
              <w:t>Clause No. 9.</w:t>
            </w:r>
            <w:r w:rsidR="00787D5D" w:rsidRPr="001246BB">
              <w:rPr>
                <w:rFonts w:ascii="Book Antiqua" w:hAnsi="Book Antiqua"/>
                <w:sz w:val="22"/>
                <w:szCs w:val="22"/>
              </w:rPr>
              <w:t>5</w:t>
            </w:r>
            <w:r w:rsidRPr="001246BB">
              <w:rPr>
                <w:rFonts w:ascii="Book Antiqua" w:hAnsi="Book Antiqua"/>
                <w:sz w:val="22"/>
                <w:szCs w:val="22"/>
              </w:rPr>
              <w:t>:</w:t>
            </w:r>
          </w:p>
          <w:p w:rsidR="00A20BFC" w:rsidRPr="001246BB" w:rsidRDefault="00A20BFC" w:rsidP="00A20BFC">
            <w:pPr>
              <w:pStyle w:val="Default"/>
              <w:jc w:val="both"/>
              <w:rPr>
                <w:rFonts w:ascii="Book Antiqua" w:hAnsi="Book Antiqua"/>
                <w:b/>
                <w:sz w:val="22"/>
                <w:szCs w:val="22"/>
              </w:rPr>
            </w:pPr>
            <w:r w:rsidRPr="001246BB">
              <w:rPr>
                <w:rFonts w:ascii="Book Antiqua" w:eastAsiaTheme="minorHAnsi" w:hAnsi="Book Antiqua"/>
                <w:sz w:val="22"/>
                <w:szCs w:val="22"/>
                <w:lang w:eastAsia="en-IN" w:bidi="hi-IN"/>
              </w:rPr>
              <w:t xml:space="preserve">Clause No. </w:t>
            </w:r>
            <w:r w:rsidR="00787D5D" w:rsidRPr="001246BB">
              <w:rPr>
                <w:rFonts w:ascii="Book Antiqua" w:eastAsiaTheme="minorHAnsi" w:hAnsi="Book Antiqua"/>
                <w:sz w:val="22"/>
                <w:szCs w:val="22"/>
                <w:lang w:eastAsia="en-IN" w:bidi="hi-IN"/>
              </w:rPr>
              <w:t>6</w:t>
            </w:r>
            <w:r w:rsidRPr="001246BB">
              <w:rPr>
                <w:rFonts w:ascii="Book Antiqua" w:eastAsiaTheme="minorHAnsi" w:hAnsi="Book Antiqua"/>
                <w:sz w:val="22"/>
                <w:szCs w:val="22"/>
                <w:lang w:eastAsia="en-IN" w:bidi="hi-IN"/>
              </w:rPr>
              <w:t xml:space="preserve">.5.1 of Technical Specification, 765kV </w:t>
            </w:r>
            <w:r w:rsidR="00787D5D" w:rsidRPr="001246BB">
              <w:rPr>
                <w:rFonts w:ascii="Book Antiqua" w:eastAsiaTheme="minorHAnsi" w:hAnsi="Book Antiqua"/>
                <w:sz w:val="22"/>
                <w:szCs w:val="22"/>
                <w:lang w:eastAsia="en-IN" w:bidi="hi-IN"/>
              </w:rPr>
              <w:t>Auto-transformer</w:t>
            </w:r>
            <w:r w:rsidRPr="001246BB">
              <w:rPr>
                <w:rFonts w:ascii="Book Antiqua" w:eastAsiaTheme="minorHAnsi" w:hAnsi="Book Antiqua"/>
                <w:sz w:val="22"/>
                <w:szCs w:val="22"/>
                <w:lang w:eastAsia="en-IN" w:bidi="hi-IN"/>
              </w:rPr>
              <w:t>, Rev. 08, is amended as below</w:t>
            </w:r>
            <w:r w:rsidRPr="001246BB">
              <w:rPr>
                <w:rFonts w:ascii="Book Antiqua" w:hAnsi="Book Antiqua"/>
                <w:b/>
                <w:sz w:val="22"/>
                <w:szCs w:val="22"/>
              </w:rPr>
              <w:t>:</w:t>
            </w:r>
          </w:p>
          <w:p w:rsidR="00A20BFC" w:rsidRPr="001246BB" w:rsidRDefault="00787D5D" w:rsidP="00A20BFC">
            <w:pPr>
              <w:pStyle w:val="Default"/>
              <w:jc w:val="both"/>
              <w:rPr>
                <w:rFonts w:ascii="Book Antiqua" w:hAnsi="Book Antiqua"/>
                <w:color w:val="auto"/>
                <w:sz w:val="22"/>
                <w:szCs w:val="22"/>
              </w:rPr>
            </w:pPr>
            <w:r w:rsidRPr="001246BB">
              <w:rPr>
                <w:rFonts w:ascii="Book Antiqua" w:hAnsi="Book Antiqua"/>
                <w:color w:val="auto"/>
                <w:sz w:val="22"/>
                <w:szCs w:val="22"/>
              </w:rPr>
              <w:t>Main c</w:t>
            </w:r>
            <w:r w:rsidR="00A20BFC" w:rsidRPr="001246BB">
              <w:rPr>
                <w:rFonts w:ascii="Book Antiqua" w:hAnsi="Book Antiqua"/>
                <w:color w:val="auto"/>
                <w:sz w:val="22"/>
                <w:szCs w:val="22"/>
              </w:rPr>
              <w:t>onservator shall have air cell type constant oil</w:t>
            </w:r>
            <w:r w:rsidR="00A20BFC" w:rsidRPr="001246BB">
              <w:rPr>
                <w:rFonts w:ascii="Book Antiqua" w:hAnsi="Book Antiqua"/>
                <w:sz w:val="22"/>
                <w:szCs w:val="22"/>
              </w:rPr>
              <w:t xml:space="preserve"> </w:t>
            </w:r>
            <w:r w:rsidR="00A20BFC" w:rsidRPr="001246BB">
              <w:rPr>
                <w:rFonts w:ascii="Book Antiqua" w:hAnsi="Book Antiqua"/>
                <w:color w:val="auto"/>
                <w:sz w:val="22"/>
                <w:szCs w:val="22"/>
              </w:rPr>
              <w:t>pressure system to prevent oxidation and</w:t>
            </w:r>
            <w:r w:rsidR="00A20BFC" w:rsidRPr="001246BB">
              <w:rPr>
                <w:rFonts w:ascii="Book Antiqua" w:hAnsi="Book Antiqua"/>
                <w:sz w:val="22"/>
                <w:szCs w:val="22"/>
              </w:rPr>
              <w:t xml:space="preserve"> </w:t>
            </w:r>
            <w:r w:rsidR="00A20BFC" w:rsidRPr="001246BB">
              <w:rPr>
                <w:rFonts w:ascii="Book Antiqua" w:hAnsi="Book Antiqua"/>
                <w:color w:val="auto"/>
                <w:sz w:val="22"/>
                <w:szCs w:val="22"/>
              </w:rPr>
              <w:t>contamination of oil due to contact with moisture.</w:t>
            </w:r>
          </w:p>
          <w:p w:rsidR="00A20BFC" w:rsidRPr="001246BB" w:rsidRDefault="00A20BFC" w:rsidP="00A20BFC">
            <w:pPr>
              <w:pStyle w:val="Default"/>
              <w:jc w:val="both"/>
              <w:rPr>
                <w:rFonts w:ascii="Book Antiqua" w:hAnsi="Book Antiqua"/>
                <w:sz w:val="22"/>
                <w:szCs w:val="22"/>
              </w:rPr>
            </w:pPr>
            <w:r w:rsidRPr="001246BB">
              <w:rPr>
                <w:rFonts w:ascii="Book Antiqua" w:hAnsi="Book Antiqua"/>
                <w:sz w:val="22"/>
                <w:szCs w:val="22"/>
              </w:rPr>
              <w:t>Conservator Protection Relay (CPR)/Air cell puncture detection relay shall be installed to give alarm in the event of lowering of oil in the conservator due to puncture of air cell in service.</w:t>
            </w:r>
          </w:p>
          <w:p w:rsidR="00A20BFC" w:rsidRPr="001246BB" w:rsidRDefault="00A20BFC" w:rsidP="00A20BFC">
            <w:pPr>
              <w:pStyle w:val="Default"/>
              <w:jc w:val="both"/>
              <w:rPr>
                <w:rFonts w:ascii="Book Antiqua" w:hAnsi="Book Antiqua"/>
                <w:b/>
                <w:bCs/>
                <w:sz w:val="22"/>
                <w:szCs w:val="22"/>
              </w:rPr>
            </w:pPr>
            <w:r w:rsidRPr="001246BB">
              <w:rPr>
                <w:rFonts w:ascii="Book Antiqua" w:hAnsi="Book Antiqua"/>
                <w:sz w:val="22"/>
                <w:szCs w:val="22"/>
              </w:rPr>
              <w:lastRenderedPageBreak/>
              <w:t xml:space="preserve">Conservator shall be fitted with magnetic oil level gauge </w:t>
            </w:r>
            <w:r w:rsidRPr="001246BB">
              <w:rPr>
                <w:rFonts w:ascii="Book Antiqua" w:hAnsi="Book Antiqua"/>
                <w:b/>
                <w:bCs/>
                <w:sz w:val="22"/>
                <w:szCs w:val="22"/>
              </w:rPr>
              <w:t xml:space="preserve">(Plug &amp; socket type arrangement) </w:t>
            </w:r>
            <w:r w:rsidRPr="001246BB">
              <w:rPr>
                <w:rFonts w:ascii="Book Antiqua" w:hAnsi="Book Antiqua"/>
                <w:sz w:val="22"/>
                <w:szCs w:val="22"/>
              </w:rPr>
              <w:t>with potential free high and low oil level alarm contacts and prismatic oil level gauge and Conservator Protection Relay</w:t>
            </w:r>
            <w:r w:rsidRPr="001246BB">
              <w:rPr>
                <w:rFonts w:ascii="Book Antiqua" w:hAnsi="Book Antiqua"/>
                <w:b/>
                <w:bCs/>
                <w:sz w:val="22"/>
                <w:szCs w:val="22"/>
              </w:rPr>
              <w:t>.</w:t>
            </w:r>
          </w:p>
          <w:p w:rsidR="00A20BFC" w:rsidRPr="001246BB" w:rsidRDefault="00A20BFC" w:rsidP="00A20BFC">
            <w:pPr>
              <w:pStyle w:val="Default"/>
              <w:jc w:val="both"/>
              <w:rPr>
                <w:rFonts w:ascii="Book Antiqua" w:hAnsi="Book Antiqua"/>
                <w:sz w:val="22"/>
                <w:szCs w:val="22"/>
              </w:rPr>
            </w:pPr>
            <w:r w:rsidRPr="001246BB">
              <w:rPr>
                <w:rFonts w:ascii="Book Antiqua" w:hAnsi="Book Antiqua"/>
                <w:b/>
                <w:sz w:val="22"/>
                <w:szCs w:val="22"/>
              </w:rPr>
              <w:t>Plug &amp; socket type arrangement with factory fitted cable of adequate length shall be supplied by OEM. Connection of plug and socket with cable at site is not acceptable.</w:t>
            </w:r>
          </w:p>
        </w:tc>
      </w:tr>
    </w:tbl>
    <w:p w:rsidR="004F0E6D" w:rsidRPr="001246BB" w:rsidRDefault="004F0E6D" w:rsidP="001246BB">
      <w:pPr>
        <w:jc w:val="both"/>
        <w:rPr>
          <w:rFonts w:ascii="Book Antiqua" w:hAnsi="Book Antiqua"/>
          <w:sz w:val="22"/>
          <w:szCs w:val="22"/>
        </w:rPr>
      </w:pPr>
    </w:p>
    <w:sectPr w:rsidR="004F0E6D" w:rsidRPr="001246BB" w:rsidSect="001246BB">
      <w:headerReference w:type="even" r:id="rId10"/>
      <w:headerReference w:type="default" r:id="rId11"/>
      <w:footerReference w:type="even" r:id="rId12"/>
      <w:footerReference w:type="default" r:id="rId13"/>
      <w:headerReference w:type="first" r:id="rId14"/>
      <w:footerReference w:type="first" r:id="rId15"/>
      <w:pgSz w:w="16834" w:h="11909" w:orient="landscape"/>
      <w:pgMar w:top="132" w:right="720" w:bottom="630" w:left="864" w:header="108"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047" w:rsidRDefault="00A41047">
      <w:pPr>
        <w:spacing w:after="0" w:line="240" w:lineRule="auto"/>
      </w:pPr>
      <w:r>
        <w:separator/>
      </w:r>
    </w:p>
  </w:endnote>
  <w:endnote w:type="continuationSeparator" w:id="0">
    <w:p w:rsidR="00A41047" w:rsidRDefault="00A41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8" w:rsidRDefault="001C1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A95395">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A95395">
      <w:rPr>
        <w:b/>
        <w:bCs/>
        <w:noProof/>
      </w:rPr>
      <w:t>3</w:t>
    </w:r>
    <w:r>
      <w:rPr>
        <w:b/>
        <w:bCs/>
      </w:rPr>
      <w:fldChar w:fldCharType="end"/>
    </w:r>
  </w:p>
  <w:p w:rsidR="00F206DE" w:rsidRDefault="00F206DE">
    <w:pPr>
      <w:pStyle w:val="Footer"/>
      <w:jc w:val="right"/>
      <w:rPr>
        <w:rFonts w:ascii="Verdana" w:hAnsi="Verdana"/>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8" w:rsidRDefault="001C1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047" w:rsidRDefault="00A41047">
      <w:pPr>
        <w:spacing w:after="0" w:line="240" w:lineRule="auto"/>
      </w:pPr>
      <w:r>
        <w:separator/>
      </w:r>
    </w:p>
  </w:footnote>
  <w:footnote w:type="continuationSeparator" w:id="0">
    <w:p w:rsidR="00A41047" w:rsidRDefault="00A41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8" w:rsidRDefault="001C1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6DE" w:rsidRDefault="00F206DE" w:rsidP="00BE6E17">
    <w:pPr>
      <w:rPr>
        <w:b/>
        <w:sz w:val="22"/>
        <w:szCs w:val="22"/>
        <w:lang w:bidi="hi-IN"/>
      </w:rPr>
    </w:pPr>
  </w:p>
  <w:tbl>
    <w:tblPr>
      <w:tblW w:w="15228" w:type="dxa"/>
      <w:tblInd w:w="198" w:type="dxa"/>
      <w:tblLook w:val="04A0" w:firstRow="1" w:lastRow="0" w:firstColumn="1" w:lastColumn="0" w:noHBand="0" w:noVBand="1"/>
    </w:tblPr>
    <w:tblGrid>
      <w:gridCol w:w="15228"/>
    </w:tblGrid>
    <w:tr w:rsidR="00F206DE" w:rsidTr="001246BB">
      <w:trPr>
        <w:trHeight w:val="1350"/>
      </w:trPr>
      <w:tc>
        <w:tcPr>
          <w:tcW w:w="15228" w:type="dxa"/>
        </w:tcPr>
        <w:p w:rsidR="00FE3E15" w:rsidRPr="001C1A18" w:rsidRDefault="00EA4E58" w:rsidP="00FE3E15">
          <w:pPr>
            <w:spacing w:after="0" w:line="240" w:lineRule="auto"/>
            <w:jc w:val="both"/>
            <w:rPr>
              <w:rFonts w:ascii="Book Antiqua" w:hAnsi="Book Antiqua" w:cs="Calibri"/>
              <w:b/>
              <w:bCs/>
              <w:sz w:val="22"/>
              <w:szCs w:val="20"/>
            </w:rPr>
          </w:pPr>
          <w:bookmarkStart w:id="0" w:name="_GoBack"/>
          <w:r w:rsidRPr="001C1A18">
            <w:rPr>
              <w:rFonts w:ascii="Book Antiqua" w:hAnsi="Book Antiqua" w:cs="Calibri"/>
              <w:b/>
              <w:bCs/>
              <w:sz w:val="22"/>
              <w:szCs w:val="20"/>
            </w:rPr>
            <w:t>Amendment No-</w:t>
          </w:r>
          <w:r w:rsidR="00FE3E15" w:rsidRPr="001C1A18">
            <w:rPr>
              <w:rFonts w:ascii="Book Antiqua" w:hAnsi="Book Antiqua" w:cs="Calibri"/>
              <w:b/>
              <w:bCs/>
              <w:sz w:val="22"/>
              <w:szCs w:val="20"/>
            </w:rPr>
            <w:t>II to the Bidding Documents for 765kV Transformer Package TR-35 associated with (i) Transmission Network Expansion in Gujarat to increase its ATC from ISTS: Part B; (ii) Transmission Network Expansion in Gujarat to increase its ATC from ISTS: Part C; and (iii) Transmission Network Expansion in Gujarat associated with integration of RE projects from Khavda potential RE Zone;</w:t>
          </w:r>
        </w:p>
        <w:p w:rsidR="00F206DE" w:rsidRPr="00FE3E15" w:rsidRDefault="00FE3E15" w:rsidP="001246BB">
          <w:pPr>
            <w:pBdr>
              <w:bottom w:val="single" w:sz="4" w:space="1" w:color="auto"/>
            </w:pBdr>
            <w:spacing w:after="0" w:line="240" w:lineRule="auto"/>
            <w:jc w:val="both"/>
            <w:rPr>
              <w:rFonts w:ascii="Book Antiqua" w:hAnsi="Book Antiqua" w:cs="Calibri"/>
              <w:b/>
              <w:bCs/>
              <w:szCs w:val="22"/>
            </w:rPr>
          </w:pPr>
          <w:r w:rsidRPr="001C1A18">
            <w:rPr>
              <w:rFonts w:ascii="Book Antiqua" w:hAnsi="Book Antiqua" w:cs="Calibri"/>
              <w:b/>
              <w:bCs/>
              <w:sz w:val="22"/>
              <w:szCs w:val="20"/>
            </w:rPr>
            <w:t>Spec. No.: 5002002164/TRANSFORMER/DOM/A04-CC CS -5</w:t>
          </w:r>
          <w:bookmarkEnd w:id="0"/>
        </w:p>
      </w:tc>
    </w:tr>
  </w:tbl>
  <w:p w:rsidR="00F206DE" w:rsidRDefault="00F206DE" w:rsidP="00124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8" w:rsidRDefault="001C1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6"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9"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3"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3"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5"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7"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8"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3"/>
  </w:num>
  <w:num w:numId="3">
    <w:abstractNumId w:val="21"/>
  </w:num>
  <w:num w:numId="4">
    <w:abstractNumId w:val="3"/>
  </w:num>
  <w:num w:numId="5">
    <w:abstractNumId w:val="29"/>
  </w:num>
  <w:num w:numId="6">
    <w:abstractNumId w:val="32"/>
  </w:num>
  <w:num w:numId="7">
    <w:abstractNumId w:val="16"/>
  </w:num>
  <w:num w:numId="8">
    <w:abstractNumId w:val="18"/>
  </w:num>
  <w:num w:numId="9">
    <w:abstractNumId w:val="4"/>
  </w:num>
  <w:num w:numId="10">
    <w:abstractNumId w:val="7"/>
  </w:num>
  <w:num w:numId="11">
    <w:abstractNumId w:val="25"/>
  </w:num>
  <w:num w:numId="12">
    <w:abstractNumId w:val="17"/>
  </w:num>
  <w:num w:numId="13">
    <w:abstractNumId w:val="1"/>
  </w:num>
  <w:num w:numId="14">
    <w:abstractNumId w:val="20"/>
  </w:num>
  <w:num w:numId="15">
    <w:abstractNumId w:val="15"/>
  </w:num>
  <w:num w:numId="16">
    <w:abstractNumId w:val="10"/>
  </w:num>
  <w:num w:numId="17">
    <w:abstractNumId w:val="6"/>
  </w:num>
  <w:num w:numId="18">
    <w:abstractNumId w:val="19"/>
  </w:num>
  <w:num w:numId="19">
    <w:abstractNumId w:val="28"/>
  </w:num>
  <w:num w:numId="20">
    <w:abstractNumId w:val="23"/>
  </w:num>
  <w:num w:numId="21">
    <w:abstractNumId w:val="22"/>
  </w:num>
  <w:num w:numId="22">
    <w:abstractNumId w:val="8"/>
  </w:num>
  <w:num w:numId="23">
    <w:abstractNumId w:val="12"/>
  </w:num>
  <w:num w:numId="24">
    <w:abstractNumId w:val="24"/>
  </w:num>
  <w:num w:numId="25">
    <w:abstractNumId w:val="27"/>
  </w:num>
  <w:num w:numId="26">
    <w:abstractNumId w:val="26"/>
  </w:num>
  <w:num w:numId="27">
    <w:abstractNumId w:val="0"/>
  </w:num>
  <w:num w:numId="28">
    <w:abstractNumId w:val="5"/>
  </w:num>
  <w:num w:numId="29">
    <w:abstractNumId w:val="11"/>
  </w:num>
  <w:num w:numId="30">
    <w:abstractNumId w:val="9"/>
  </w:num>
  <w:num w:numId="31">
    <w:abstractNumId w:val="13"/>
  </w:num>
  <w:num w:numId="32">
    <w:abstractNumId w:val="2"/>
  </w:num>
  <w:num w:numId="33">
    <w:abstractNumId w:val="31"/>
  </w:num>
  <w:num w:numId="3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470"/>
    <w:rsid w:val="0000054C"/>
    <w:rsid w:val="000010F9"/>
    <w:rsid w:val="000012EC"/>
    <w:rsid w:val="00003226"/>
    <w:rsid w:val="00003A30"/>
    <w:rsid w:val="00004101"/>
    <w:rsid w:val="00006C01"/>
    <w:rsid w:val="00010E4E"/>
    <w:rsid w:val="0001100A"/>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3D70"/>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523F"/>
    <w:rsid w:val="00095404"/>
    <w:rsid w:val="00095AC4"/>
    <w:rsid w:val="00096165"/>
    <w:rsid w:val="00096358"/>
    <w:rsid w:val="000A1E54"/>
    <w:rsid w:val="000A1F00"/>
    <w:rsid w:val="000A2B0F"/>
    <w:rsid w:val="000A3386"/>
    <w:rsid w:val="000A63A4"/>
    <w:rsid w:val="000A6A76"/>
    <w:rsid w:val="000B010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755"/>
    <w:rsid w:val="000D6907"/>
    <w:rsid w:val="000D6F51"/>
    <w:rsid w:val="000D7128"/>
    <w:rsid w:val="000E080F"/>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3893"/>
    <w:rsid w:val="00123905"/>
    <w:rsid w:val="001246BB"/>
    <w:rsid w:val="001249AF"/>
    <w:rsid w:val="00124D59"/>
    <w:rsid w:val="00124EAF"/>
    <w:rsid w:val="00125A13"/>
    <w:rsid w:val="00127C7D"/>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4581"/>
    <w:rsid w:val="00196361"/>
    <w:rsid w:val="00197343"/>
    <w:rsid w:val="001A03BE"/>
    <w:rsid w:val="001A0475"/>
    <w:rsid w:val="001A060E"/>
    <w:rsid w:val="001A19FE"/>
    <w:rsid w:val="001A1F35"/>
    <w:rsid w:val="001A2A01"/>
    <w:rsid w:val="001A3454"/>
    <w:rsid w:val="001A3972"/>
    <w:rsid w:val="001A54CF"/>
    <w:rsid w:val="001A580C"/>
    <w:rsid w:val="001A591B"/>
    <w:rsid w:val="001A5F72"/>
    <w:rsid w:val="001A631E"/>
    <w:rsid w:val="001B3074"/>
    <w:rsid w:val="001B76F6"/>
    <w:rsid w:val="001C0171"/>
    <w:rsid w:val="001C076A"/>
    <w:rsid w:val="001C0B52"/>
    <w:rsid w:val="001C1A17"/>
    <w:rsid w:val="001C1A18"/>
    <w:rsid w:val="001C1AFC"/>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02B"/>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CA8"/>
    <w:rsid w:val="00265F2A"/>
    <w:rsid w:val="00267591"/>
    <w:rsid w:val="00272BE5"/>
    <w:rsid w:val="002737C3"/>
    <w:rsid w:val="00276248"/>
    <w:rsid w:val="00276860"/>
    <w:rsid w:val="002769D5"/>
    <w:rsid w:val="00281B57"/>
    <w:rsid w:val="00282502"/>
    <w:rsid w:val="00282E83"/>
    <w:rsid w:val="00283090"/>
    <w:rsid w:val="00283657"/>
    <w:rsid w:val="00283FE5"/>
    <w:rsid w:val="0028411D"/>
    <w:rsid w:val="0028475B"/>
    <w:rsid w:val="00285B57"/>
    <w:rsid w:val="00286F35"/>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B11B8"/>
    <w:rsid w:val="002B1A80"/>
    <w:rsid w:val="002B2091"/>
    <w:rsid w:val="002B5F57"/>
    <w:rsid w:val="002B660D"/>
    <w:rsid w:val="002B680E"/>
    <w:rsid w:val="002B6EF9"/>
    <w:rsid w:val="002B70C0"/>
    <w:rsid w:val="002B795E"/>
    <w:rsid w:val="002B7F0A"/>
    <w:rsid w:val="002C0685"/>
    <w:rsid w:val="002C3208"/>
    <w:rsid w:val="002C3796"/>
    <w:rsid w:val="002C41A3"/>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6643"/>
    <w:rsid w:val="00316F4A"/>
    <w:rsid w:val="00316FA6"/>
    <w:rsid w:val="0031750C"/>
    <w:rsid w:val="00317CC4"/>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7157C"/>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6B49"/>
    <w:rsid w:val="00427454"/>
    <w:rsid w:val="00427655"/>
    <w:rsid w:val="00427DA8"/>
    <w:rsid w:val="00430B90"/>
    <w:rsid w:val="00430EAA"/>
    <w:rsid w:val="00432171"/>
    <w:rsid w:val="004325BD"/>
    <w:rsid w:val="004329BC"/>
    <w:rsid w:val="00432DBF"/>
    <w:rsid w:val="00434242"/>
    <w:rsid w:val="004349AA"/>
    <w:rsid w:val="00434E01"/>
    <w:rsid w:val="00440C16"/>
    <w:rsid w:val="00441C75"/>
    <w:rsid w:val="00443181"/>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3DA4"/>
    <w:rsid w:val="00496D64"/>
    <w:rsid w:val="00496FCA"/>
    <w:rsid w:val="004975C3"/>
    <w:rsid w:val="00497612"/>
    <w:rsid w:val="004A06BE"/>
    <w:rsid w:val="004A152C"/>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4520"/>
    <w:rsid w:val="004D4572"/>
    <w:rsid w:val="004D482E"/>
    <w:rsid w:val="004D4F50"/>
    <w:rsid w:val="004D517D"/>
    <w:rsid w:val="004E1476"/>
    <w:rsid w:val="004E2E49"/>
    <w:rsid w:val="004E33B8"/>
    <w:rsid w:val="004E3728"/>
    <w:rsid w:val="004E3995"/>
    <w:rsid w:val="004E4259"/>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46D8"/>
    <w:rsid w:val="005056D0"/>
    <w:rsid w:val="0050577E"/>
    <w:rsid w:val="005066E7"/>
    <w:rsid w:val="00506F4C"/>
    <w:rsid w:val="00507D98"/>
    <w:rsid w:val="005103F5"/>
    <w:rsid w:val="005118E8"/>
    <w:rsid w:val="005122D0"/>
    <w:rsid w:val="0051374E"/>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45F75"/>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779DF"/>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84C"/>
    <w:rsid w:val="005A7B44"/>
    <w:rsid w:val="005B022D"/>
    <w:rsid w:val="005B0248"/>
    <w:rsid w:val="005B100B"/>
    <w:rsid w:val="005B1541"/>
    <w:rsid w:val="005B4D90"/>
    <w:rsid w:val="005B58C7"/>
    <w:rsid w:val="005B5F5E"/>
    <w:rsid w:val="005B61F3"/>
    <w:rsid w:val="005B6892"/>
    <w:rsid w:val="005B7370"/>
    <w:rsid w:val="005C0555"/>
    <w:rsid w:val="005C09D2"/>
    <w:rsid w:val="005C279C"/>
    <w:rsid w:val="005C3160"/>
    <w:rsid w:val="005C3312"/>
    <w:rsid w:val="005C36AC"/>
    <w:rsid w:val="005C720E"/>
    <w:rsid w:val="005C74CA"/>
    <w:rsid w:val="005D1170"/>
    <w:rsid w:val="005D4275"/>
    <w:rsid w:val="005D4C8D"/>
    <w:rsid w:val="005D4EC2"/>
    <w:rsid w:val="005D5B28"/>
    <w:rsid w:val="005D6C82"/>
    <w:rsid w:val="005E042B"/>
    <w:rsid w:val="005E08B0"/>
    <w:rsid w:val="005E0AF2"/>
    <w:rsid w:val="005E0CB6"/>
    <w:rsid w:val="005E1BB9"/>
    <w:rsid w:val="005E24AB"/>
    <w:rsid w:val="005E28CE"/>
    <w:rsid w:val="005E2974"/>
    <w:rsid w:val="005E2BCB"/>
    <w:rsid w:val="005E51C6"/>
    <w:rsid w:val="005E6A2E"/>
    <w:rsid w:val="005F1194"/>
    <w:rsid w:val="005F1E0D"/>
    <w:rsid w:val="005F33C3"/>
    <w:rsid w:val="005F3B68"/>
    <w:rsid w:val="005F4744"/>
    <w:rsid w:val="005F5589"/>
    <w:rsid w:val="005F5984"/>
    <w:rsid w:val="005F6379"/>
    <w:rsid w:val="005F664E"/>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3C55"/>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5E2E"/>
    <w:rsid w:val="00655F79"/>
    <w:rsid w:val="0065614A"/>
    <w:rsid w:val="00657594"/>
    <w:rsid w:val="00660134"/>
    <w:rsid w:val="00660FAB"/>
    <w:rsid w:val="00662D0C"/>
    <w:rsid w:val="00663F99"/>
    <w:rsid w:val="006666BC"/>
    <w:rsid w:val="00666A0B"/>
    <w:rsid w:val="00666B40"/>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17B9"/>
    <w:rsid w:val="006921B3"/>
    <w:rsid w:val="00692C1A"/>
    <w:rsid w:val="00694896"/>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343"/>
    <w:rsid w:val="006C0A7F"/>
    <w:rsid w:val="006C1684"/>
    <w:rsid w:val="006C26F8"/>
    <w:rsid w:val="006C33D1"/>
    <w:rsid w:val="006C3747"/>
    <w:rsid w:val="006C3A33"/>
    <w:rsid w:val="006C4A04"/>
    <w:rsid w:val="006C648F"/>
    <w:rsid w:val="006C6896"/>
    <w:rsid w:val="006D010B"/>
    <w:rsid w:val="006D13C6"/>
    <w:rsid w:val="006D1EB8"/>
    <w:rsid w:val="006D29C4"/>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0779"/>
    <w:rsid w:val="006F2ABE"/>
    <w:rsid w:val="006F3E66"/>
    <w:rsid w:val="006F3EB7"/>
    <w:rsid w:val="006F46BD"/>
    <w:rsid w:val="006F47D4"/>
    <w:rsid w:val="006F4B0C"/>
    <w:rsid w:val="006F55DD"/>
    <w:rsid w:val="006F5727"/>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D6A"/>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7BA"/>
    <w:rsid w:val="00780499"/>
    <w:rsid w:val="007827C6"/>
    <w:rsid w:val="00782DCB"/>
    <w:rsid w:val="0078364E"/>
    <w:rsid w:val="007837E1"/>
    <w:rsid w:val="0078418E"/>
    <w:rsid w:val="00785289"/>
    <w:rsid w:val="00785FBD"/>
    <w:rsid w:val="00787A26"/>
    <w:rsid w:val="00787D5D"/>
    <w:rsid w:val="0079003D"/>
    <w:rsid w:val="007916B2"/>
    <w:rsid w:val="00792032"/>
    <w:rsid w:val="0079285F"/>
    <w:rsid w:val="00792AC0"/>
    <w:rsid w:val="00793161"/>
    <w:rsid w:val="00793AB6"/>
    <w:rsid w:val="007960E1"/>
    <w:rsid w:val="007A2518"/>
    <w:rsid w:val="007A2B38"/>
    <w:rsid w:val="007A5F61"/>
    <w:rsid w:val="007A73DA"/>
    <w:rsid w:val="007A7953"/>
    <w:rsid w:val="007B0596"/>
    <w:rsid w:val="007B104B"/>
    <w:rsid w:val="007B13F0"/>
    <w:rsid w:val="007B260E"/>
    <w:rsid w:val="007B384A"/>
    <w:rsid w:val="007B51E7"/>
    <w:rsid w:val="007B5301"/>
    <w:rsid w:val="007C209E"/>
    <w:rsid w:val="007C38C0"/>
    <w:rsid w:val="007C3BC2"/>
    <w:rsid w:val="007C6569"/>
    <w:rsid w:val="007D0862"/>
    <w:rsid w:val="007D364B"/>
    <w:rsid w:val="007D40D5"/>
    <w:rsid w:val="007D44FD"/>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49E6"/>
    <w:rsid w:val="007F6056"/>
    <w:rsid w:val="007F6058"/>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2BF4"/>
    <w:rsid w:val="008530A7"/>
    <w:rsid w:val="008535CF"/>
    <w:rsid w:val="00853F7E"/>
    <w:rsid w:val="00854A16"/>
    <w:rsid w:val="00854A85"/>
    <w:rsid w:val="00854C13"/>
    <w:rsid w:val="00854C15"/>
    <w:rsid w:val="008556BA"/>
    <w:rsid w:val="00856979"/>
    <w:rsid w:val="00857583"/>
    <w:rsid w:val="0085765B"/>
    <w:rsid w:val="00857F49"/>
    <w:rsid w:val="00860221"/>
    <w:rsid w:val="0086082A"/>
    <w:rsid w:val="008608BF"/>
    <w:rsid w:val="008609C9"/>
    <w:rsid w:val="00861224"/>
    <w:rsid w:val="00861F27"/>
    <w:rsid w:val="0086218E"/>
    <w:rsid w:val="008622E7"/>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39FC"/>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8F4B7B"/>
    <w:rsid w:val="00901F8C"/>
    <w:rsid w:val="00902731"/>
    <w:rsid w:val="00902D81"/>
    <w:rsid w:val="00903293"/>
    <w:rsid w:val="0090557F"/>
    <w:rsid w:val="00906095"/>
    <w:rsid w:val="00906B0C"/>
    <w:rsid w:val="00906C65"/>
    <w:rsid w:val="009070F1"/>
    <w:rsid w:val="009075D6"/>
    <w:rsid w:val="00907A02"/>
    <w:rsid w:val="00907ED1"/>
    <w:rsid w:val="00910936"/>
    <w:rsid w:val="00910CAF"/>
    <w:rsid w:val="00910EBA"/>
    <w:rsid w:val="00911CF3"/>
    <w:rsid w:val="0091202F"/>
    <w:rsid w:val="009125FD"/>
    <w:rsid w:val="00912A8A"/>
    <w:rsid w:val="00912FB0"/>
    <w:rsid w:val="00913607"/>
    <w:rsid w:val="009136DB"/>
    <w:rsid w:val="00913AAA"/>
    <w:rsid w:val="00914DCD"/>
    <w:rsid w:val="00915843"/>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26"/>
    <w:rsid w:val="00941FA1"/>
    <w:rsid w:val="00942CCB"/>
    <w:rsid w:val="00945139"/>
    <w:rsid w:val="00945F28"/>
    <w:rsid w:val="00945F7A"/>
    <w:rsid w:val="00947808"/>
    <w:rsid w:val="009533CE"/>
    <w:rsid w:val="00954DFF"/>
    <w:rsid w:val="009557F1"/>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4D2"/>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979"/>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7ABE"/>
    <w:rsid w:val="00A001C1"/>
    <w:rsid w:val="00A00E4E"/>
    <w:rsid w:val="00A01078"/>
    <w:rsid w:val="00A0459B"/>
    <w:rsid w:val="00A04D01"/>
    <w:rsid w:val="00A05300"/>
    <w:rsid w:val="00A05B10"/>
    <w:rsid w:val="00A062CC"/>
    <w:rsid w:val="00A06645"/>
    <w:rsid w:val="00A0785F"/>
    <w:rsid w:val="00A07DF9"/>
    <w:rsid w:val="00A12F26"/>
    <w:rsid w:val="00A1354A"/>
    <w:rsid w:val="00A1401B"/>
    <w:rsid w:val="00A14653"/>
    <w:rsid w:val="00A17B88"/>
    <w:rsid w:val="00A17D55"/>
    <w:rsid w:val="00A20421"/>
    <w:rsid w:val="00A20751"/>
    <w:rsid w:val="00A20BFC"/>
    <w:rsid w:val="00A20EC7"/>
    <w:rsid w:val="00A23D0A"/>
    <w:rsid w:val="00A2487F"/>
    <w:rsid w:val="00A24DEA"/>
    <w:rsid w:val="00A254BC"/>
    <w:rsid w:val="00A25BBB"/>
    <w:rsid w:val="00A265EE"/>
    <w:rsid w:val="00A273B0"/>
    <w:rsid w:val="00A27C8D"/>
    <w:rsid w:val="00A27D68"/>
    <w:rsid w:val="00A300A6"/>
    <w:rsid w:val="00A30474"/>
    <w:rsid w:val="00A31555"/>
    <w:rsid w:val="00A32097"/>
    <w:rsid w:val="00A32215"/>
    <w:rsid w:val="00A32F53"/>
    <w:rsid w:val="00A32FEB"/>
    <w:rsid w:val="00A33719"/>
    <w:rsid w:val="00A3405C"/>
    <w:rsid w:val="00A34D28"/>
    <w:rsid w:val="00A352ED"/>
    <w:rsid w:val="00A35CE2"/>
    <w:rsid w:val="00A35FDB"/>
    <w:rsid w:val="00A36666"/>
    <w:rsid w:val="00A36989"/>
    <w:rsid w:val="00A36D3D"/>
    <w:rsid w:val="00A37573"/>
    <w:rsid w:val="00A37C9F"/>
    <w:rsid w:val="00A405FF"/>
    <w:rsid w:val="00A41047"/>
    <w:rsid w:val="00A41411"/>
    <w:rsid w:val="00A42933"/>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11D4"/>
    <w:rsid w:val="00A61AD2"/>
    <w:rsid w:val="00A62676"/>
    <w:rsid w:val="00A6314E"/>
    <w:rsid w:val="00A64422"/>
    <w:rsid w:val="00A662D1"/>
    <w:rsid w:val="00A70EF6"/>
    <w:rsid w:val="00A715AA"/>
    <w:rsid w:val="00A73A94"/>
    <w:rsid w:val="00A7555E"/>
    <w:rsid w:val="00A76B12"/>
    <w:rsid w:val="00A77827"/>
    <w:rsid w:val="00A80E96"/>
    <w:rsid w:val="00A839D5"/>
    <w:rsid w:val="00A86478"/>
    <w:rsid w:val="00A86D55"/>
    <w:rsid w:val="00A90494"/>
    <w:rsid w:val="00A9135D"/>
    <w:rsid w:val="00A91696"/>
    <w:rsid w:val="00A92D67"/>
    <w:rsid w:val="00A9354A"/>
    <w:rsid w:val="00A93DC8"/>
    <w:rsid w:val="00A95395"/>
    <w:rsid w:val="00A964AD"/>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0A4"/>
    <w:rsid w:val="00AE2729"/>
    <w:rsid w:val="00AE34D9"/>
    <w:rsid w:val="00AE3B8C"/>
    <w:rsid w:val="00AE5C8C"/>
    <w:rsid w:val="00AE63FA"/>
    <w:rsid w:val="00AE7B1C"/>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6F13"/>
    <w:rsid w:val="00B1737B"/>
    <w:rsid w:val="00B17750"/>
    <w:rsid w:val="00B17821"/>
    <w:rsid w:val="00B17FA9"/>
    <w:rsid w:val="00B20A74"/>
    <w:rsid w:val="00B22681"/>
    <w:rsid w:val="00B237FF"/>
    <w:rsid w:val="00B246A9"/>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889"/>
    <w:rsid w:val="00B54DDF"/>
    <w:rsid w:val="00B55362"/>
    <w:rsid w:val="00B565B9"/>
    <w:rsid w:val="00B57D86"/>
    <w:rsid w:val="00B60C6C"/>
    <w:rsid w:val="00B63F81"/>
    <w:rsid w:val="00B64901"/>
    <w:rsid w:val="00B64BAE"/>
    <w:rsid w:val="00B65AD4"/>
    <w:rsid w:val="00B66CCD"/>
    <w:rsid w:val="00B673AC"/>
    <w:rsid w:val="00B6789F"/>
    <w:rsid w:val="00B67E39"/>
    <w:rsid w:val="00B67EFD"/>
    <w:rsid w:val="00B70D8A"/>
    <w:rsid w:val="00B7193D"/>
    <w:rsid w:val="00B71AC5"/>
    <w:rsid w:val="00B72421"/>
    <w:rsid w:val="00B73BC1"/>
    <w:rsid w:val="00B741AA"/>
    <w:rsid w:val="00B74C55"/>
    <w:rsid w:val="00B754D2"/>
    <w:rsid w:val="00B75BF4"/>
    <w:rsid w:val="00B75EF2"/>
    <w:rsid w:val="00B760F4"/>
    <w:rsid w:val="00B77046"/>
    <w:rsid w:val="00B811AF"/>
    <w:rsid w:val="00B823BB"/>
    <w:rsid w:val="00B8398F"/>
    <w:rsid w:val="00B83C4E"/>
    <w:rsid w:val="00B840A8"/>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605"/>
    <w:rsid w:val="00BC5962"/>
    <w:rsid w:val="00BC6A69"/>
    <w:rsid w:val="00BC7995"/>
    <w:rsid w:val="00BD0DA8"/>
    <w:rsid w:val="00BD0EAB"/>
    <w:rsid w:val="00BD144E"/>
    <w:rsid w:val="00BD1731"/>
    <w:rsid w:val="00BD1762"/>
    <w:rsid w:val="00BD3A5E"/>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25D3"/>
    <w:rsid w:val="00BF3C8A"/>
    <w:rsid w:val="00BF48EA"/>
    <w:rsid w:val="00BF5C3C"/>
    <w:rsid w:val="00BF5CD6"/>
    <w:rsid w:val="00BF6EAF"/>
    <w:rsid w:val="00C023A1"/>
    <w:rsid w:val="00C0484D"/>
    <w:rsid w:val="00C05886"/>
    <w:rsid w:val="00C07D8B"/>
    <w:rsid w:val="00C07D9E"/>
    <w:rsid w:val="00C100F7"/>
    <w:rsid w:val="00C1105C"/>
    <w:rsid w:val="00C11EFA"/>
    <w:rsid w:val="00C12AAE"/>
    <w:rsid w:val="00C12C76"/>
    <w:rsid w:val="00C12E9D"/>
    <w:rsid w:val="00C1431B"/>
    <w:rsid w:val="00C15585"/>
    <w:rsid w:val="00C16315"/>
    <w:rsid w:val="00C1710A"/>
    <w:rsid w:val="00C17F7E"/>
    <w:rsid w:val="00C204FA"/>
    <w:rsid w:val="00C20FC3"/>
    <w:rsid w:val="00C21161"/>
    <w:rsid w:val="00C21E7F"/>
    <w:rsid w:val="00C22ED6"/>
    <w:rsid w:val="00C2457B"/>
    <w:rsid w:val="00C25DD5"/>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FC2"/>
    <w:rsid w:val="00C46AC7"/>
    <w:rsid w:val="00C50526"/>
    <w:rsid w:val="00C50CFD"/>
    <w:rsid w:val="00C50F1C"/>
    <w:rsid w:val="00C52450"/>
    <w:rsid w:val="00C52F84"/>
    <w:rsid w:val="00C54794"/>
    <w:rsid w:val="00C564F7"/>
    <w:rsid w:val="00C5669B"/>
    <w:rsid w:val="00C57122"/>
    <w:rsid w:val="00C60122"/>
    <w:rsid w:val="00C60C3B"/>
    <w:rsid w:val="00C62AF1"/>
    <w:rsid w:val="00C62ED7"/>
    <w:rsid w:val="00C62F8A"/>
    <w:rsid w:val="00C63FE7"/>
    <w:rsid w:val="00C640FA"/>
    <w:rsid w:val="00C66164"/>
    <w:rsid w:val="00C70CC8"/>
    <w:rsid w:val="00C71052"/>
    <w:rsid w:val="00C71FF1"/>
    <w:rsid w:val="00C7249F"/>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679E"/>
    <w:rsid w:val="00C90AD8"/>
    <w:rsid w:val="00C92EDC"/>
    <w:rsid w:val="00C94C7D"/>
    <w:rsid w:val="00C95D3A"/>
    <w:rsid w:val="00C95E22"/>
    <w:rsid w:val="00C95EAE"/>
    <w:rsid w:val="00C971B1"/>
    <w:rsid w:val="00C971BE"/>
    <w:rsid w:val="00C9770A"/>
    <w:rsid w:val="00C97E25"/>
    <w:rsid w:val="00CA1CD2"/>
    <w:rsid w:val="00CA2CCA"/>
    <w:rsid w:val="00CA305D"/>
    <w:rsid w:val="00CA5624"/>
    <w:rsid w:val="00CB080A"/>
    <w:rsid w:val="00CB2D88"/>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169"/>
    <w:rsid w:val="00CC68DF"/>
    <w:rsid w:val="00CC70ED"/>
    <w:rsid w:val="00CC78E2"/>
    <w:rsid w:val="00CD02F2"/>
    <w:rsid w:val="00CD18F2"/>
    <w:rsid w:val="00CD1C6E"/>
    <w:rsid w:val="00CD21AD"/>
    <w:rsid w:val="00CD2FF7"/>
    <w:rsid w:val="00CD53CE"/>
    <w:rsid w:val="00CE0000"/>
    <w:rsid w:val="00CE0708"/>
    <w:rsid w:val="00CE2640"/>
    <w:rsid w:val="00CE31C5"/>
    <w:rsid w:val="00CE44A8"/>
    <w:rsid w:val="00CE5719"/>
    <w:rsid w:val="00CE6349"/>
    <w:rsid w:val="00CE6F43"/>
    <w:rsid w:val="00CE7E19"/>
    <w:rsid w:val="00CF068B"/>
    <w:rsid w:val="00CF08FC"/>
    <w:rsid w:val="00CF3F43"/>
    <w:rsid w:val="00CF54C8"/>
    <w:rsid w:val="00CF5E15"/>
    <w:rsid w:val="00CF6874"/>
    <w:rsid w:val="00CF73CB"/>
    <w:rsid w:val="00D003AF"/>
    <w:rsid w:val="00D006AC"/>
    <w:rsid w:val="00D019EA"/>
    <w:rsid w:val="00D02369"/>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11E6"/>
    <w:rsid w:val="00D73412"/>
    <w:rsid w:val="00D73564"/>
    <w:rsid w:val="00D74418"/>
    <w:rsid w:val="00D74E15"/>
    <w:rsid w:val="00D76AC7"/>
    <w:rsid w:val="00D77538"/>
    <w:rsid w:val="00D77AA7"/>
    <w:rsid w:val="00D80214"/>
    <w:rsid w:val="00D832E2"/>
    <w:rsid w:val="00D833EF"/>
    <w:rsid w:val="00D83DFB"/>
    <w:rsid w:val="00D8450A"/>
    <w:rsid w:val="00D84D55"/>
    <w:rsid w:val="00D86B24"/>
    <w:rsid w:val="00D86EE9"/>
    <w:rsid w:val="00D873E9"/>
    <w:rsid w:val="00D87F2E"/>
    <w:rsid w:val="00D9100E"/>
    <w:rsid w:val="00D9151C"/>
    <w:rsid w:val="00D91E10"/>
    <w:rsid w:val="00D94B9F"/>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6C02"/>
    <w:rsid w:val="00DC7068"/>
    <w:rsid w:val="00DC788B"/>
    <w:rsid w:val="00DD0E81"/>
    <w:rsid w:val="00DD215B"/>
    <w:rsid w:val="00DD26E6"/>
    <w:rsid w:val="00DD29DB"/>
    <w:rsid w:val="00DD4B8E"/>
    <w:rsid w:val="00DD64FB"/>
    <w:rsid w:val="00DD6827"/>
    <w:rsid w:val="00DD725D"/>
    <w:rsid w:val="00DE24BC"/>
    <w:rsid w:val="00DE3B27"/>
    <w:rsid w:val="00DE4BD6"/>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B2"/>
    <w:rsid w:val="00E13A7B"/>
    <w:rsid w:val="00E15992"/>
    <w:rsid w:val="00E166EB"/>
    <w:rsid w:val="00E16F74"/>
    <w:rsid w:val="00E17DC5"/>
    <w:rsid w:val="00E201B5"/>
    <w:rsid w:val="00E22BE4"/>
    <w:rsid w:val="00E2383E"/>
    <w:rsid w:val="00E24C49"/>
    <w:rsid w:val="00E25272"/>
    <w:rsid w:val="00E25ACF"/>
    <w:rsid w:val="00E270DC"/>
    <w:rsid w:val="00E27DDB"/>
    <w:rsid w:val="00E30247"/>
    <w:rsid w:val="00E346EA"/>
    <w:rsid w:val="00E34C01"/>
    <w:rsid w:val="00E351BF"/>
    <w:rsid w:val="00E35692"/>
    <w:rsid w:val="00E35B6D"/>
    <w:rsid w:val="00E36A9F"/>
    <w:rsid w:val="00E36C43"/>
    <w:rsid w:val="00E36DB1"/>
    <w:rsid w:val="00E378FF"/>
    <w:rsid w:val="00E420A7"/>
    <w:rsid w:val="00E464DD"/>
    <w:rsid w:val="00E47EED"/>
    <w:rsid w:val="00E515F9"/>
    <w:rsid w:val="00E53B15"/>
    <w:rsid w:val="00E54342"/>
    <w:rsid w:val="00E549E4"/>
    <w:rsid w:val="00E55355"/>
    <w:rsid w:val="00E555EA"/>
    <w:rsid w:val="00E603C1"/>
    <w:rsid w:val="00E61035"/>
    <w:rsid w:val="00E62984"/>
    <w:rsid w:val="00E63F02"/>
    <w:rsid w:val="00E64455"/>
    <w:rsid w:val="00E65A6E"/>
    <w:rsid w:val="00E65AD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4E58"/>
    <w:rsid w:val="00EA588F"/>
    <w:rsid w:val="00EA6745"/>
    <w:rsid w:val="00EA7424"/>
    <w:rsid w:val="00EB1727"/>
    <w:rsid w:val="00EB655D"/>
    <w:rsid w:val="00EB6C16"/>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2E29"/>
    <w:rsid w:val="00EE3730"/>
    <w:rsid w:val="00EE3B36"/>
    <w:rsid w:val="00EE4170"/>
    <w:rsid w:val="00EE5822"/>
    <w:rsid w:val="00EE5A2E"/>
    <w:rsid w:val="00EE63C2"/>
    <w:rsid w:val="00EE6E39"/>
    <w:rsid w:val="00EE7DB4"/>
    <w:rsid w:val="00EF1107"/>
    <w:rsid w:val="00EF3850"/>
    <w:rsid w:val="00EF3A7B"/>
    <w:rsid w:val="00EF4D99"/>
    <w:rsid w:val="00EF4E3E"/>
    <w:rsid w:val="00EF6F10"/>
    <w:rsid w:val="00F00FCC"/>
    <w:rsid w:val="00F0249A"/>
    <w:rsid w:val="00F030DE"/>
    <w:rsid w:val="00F03545"/>
    <w:rsid w:val="00F041AA"/>
    <w:rsid w:val="00F04440"/>
    <w:rsid w:val="00F04E65"/>
    <w:rsid w:val="00F0502A"/>
    <w:rsid w:val="00F05B11"/>
    <w:rsid w:val="00F1141D"/>
    <w:rsid w:val="00F11D86"/>
    <w:rsid w:val="00F12354"/>
    <w:rsid w:val="00F137D3"/>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82C"/>
    <w:rsid w:val="00F40F40"/>
    <w:rsid w:val="00F41F6C"/>
    <w:rsid w:val="00F423DE"/>
    <w:rsid w:val="00F45875"/>
    <w:rsid w:val="00F458C2"/>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724E"/>
    <w:rsid w:val="00FE1FC0"/>
    <w:rsid w:val="00FE2F6F"/>
    <w:rsid w:val="00FE34B6"/>
    <w:rsid w:val="00FE393B"/>
    <w:rsid w:val="00FE3E15"/>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476222383">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BC8DB7-099C-4EC4-BBF3-66FECCD3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Vakati Silpa {वाकाटि शिल्पा}</cp:lastModifiedBy>
  <cp:revision>29</cp:revision>
  <cp:lastPrinted>2022-02-22T13:05:00Z</cp:lastPrinted>
  <dcterms:created xsi:type="dcterms:W3CDTF">2022-02-21T12:27:00Z</dcterms:created>
  <dcterms:modified xsi:type="dcterms:W3CDTF">2022-02-28T07:31:00Z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